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670" w:rsidRDefault="002F6670" w:rsidP="00A80604">
      <w:pPr>
        <w:rPr>
          <w:rFonts w:ascii="Arial" w:hAnsi="Arial" w:cs="Arial"/>
          <w:b/>
          <w:color w:val="000000" w:themeColor="text1"/>
          <w:sz w:val="32"/>
          <w:szCs w:val="24"/>
          <w:u w:val="single"/>
        </w:rPr>
      </w:pPr>
    </w:p>
    <w:p w:rsidR="0055537B" w:rsidRPr="002F6670" w:rsidRDefault="002F6670" w:rsidP="00A80604">
      <w:pPr>
        <w:rPr>
          <w:rFonts w:ascii="Arial" w:hAnsi="Arial" w:cs="Arial"/>
          <w:b/>
          <w:color w:val="000000" w:themeColor="text1"/>
          <w:sz w:val="32"/>
          <w:szCs w:val="24"/>
          <w:u w:val="single"/>
        </w:rPr>
      </w:pPr>
      <w:r w:rsidRPr="002F6670">
        <w:rPr>
          <w:rFonts w:ascii="Arial" w:hAnsi="Arial" w:cs="Arial"/>
          <w:b/>
          <w:color w:val="000000" w:themeColor="text1"/>
          <w:sz w:val="32"/>
          <w:szCs w:val="24"/>
          <w:u w:val="single"/>
        </w:rPr>
        <w:t xml:space="preserve">Review of the Taxi Licensing Policy </w:t>
      </w:r>
      <w:r w:rsidR="00190DCE">
        <w:rPr>
          <w:rFonts w:ascii="Arial" w:hAnsi="Arial" w:cs="Arial"/>
          <w:b/>
          <w:color w:val="000000" w:themeColor="text1"/>
          <w:sz w:val="32"/>
          <w:szCs w:val="24"/>
          <w:u w:val="single"/>
        </w:rPr>
        <w:t xml:space="preserve"> - Incorporating DFT Statutory Standards </w:t>
      </w:r>
    </w:p>
    <w:p w:rsidR="002F6670" w:rsidRPr="002F6670" w:rsidRDefault="002F6670" w:rsidP="00A80604">
      <w:pPr>
        <w:rPr>
          <w:rFonts w:ascii="Arial" w:hAnsi="Arial" w:cs="Arial"/>
          <w:color w:val="000000" w:themeColor="text1"/>
          <w:sz w:val="24"/>
          <w:szCs w:val="24"/>
        </w:rPr>
      </w:pPr>
    </w:p>
    <w:p w:rsidR="002F6670" w:rsidRDefault="002F6670" w:rsidP="00A80604">
      <w:pPr>
        <w:rPr>
          <w:rFonts w:ascii="Arial" w:hAnsi="Arial" w:cs="Arial"/>
          <w:color w:val="000000" w:themeColor="text1"/>
          <w:sz w:val="24"/>
          <w:szCs w:val="24"/>
        </w:rPr>
      </w:pPr>
      <w:r w:rsidRPr="002F6670">
        <w:rPr>
          <w:rFonts w:ascii="Arial" w:hAnsi="Arial" w:cs="Arial"/>
          <w:color w:val="000000" w:themeColor="text1"/>
          <w:sz w:val="24"/>
          <w:szCs w:val="24"/>
        </w:rPr>
        <w:t xml:space="preserve">The following document summarises the proposed changes to </w:t>
      </w:r>
      <w:r w:rsidR="00C828DA">
        <w:rPr>
          <w:rFonts w:ascii="Arial" w:hAnsi="Arial" w:cs="Arial"/>
          <w:color w:val="000000" w:themeColor="text1"/>
          <w:sz w:val="24"/>
          <w:szCs w:val="24"/>
        </w:rPr>
        <w:t>South Ribble Borough Councils</w:t>
      </w:r>
      <w:r w:rsidRPr="002F6670">
        <w:rPr>
          <w:rFonts w:ascii="Arial" w:hAnsi="Arial" w:cs="Arial"/>
          <w:color w:val="000000" w:themeColor="text1"/>
          <w:sz w:val="24"/>
          <w:szCs w:val="24"/>
        </w:rPr>
        <w:t xml:space="preserve"> </w:t>
      </w:r>
      <w:r w:rsidR="00533756">
        <w:rPr>
          <w:rFonts w:ascii="Arial" w:hAnsi="Arial" w:cs="Arial"/>
          <w:color w:val="000000" w:themeColor="text1"/>
          <w:sz w:val="24"/>
          <w:szCs w:val="24"/>
        </w:rPr>
        <w:t xml:space="preserve">Taxi Licensing Policy as a result of the publishing of the </w:t>
      </w:r>
      <w:r w:rsidR="00533756" w:rsidRPr="002F6670">
        <w:rPr>
          <w:rFonts w:ascii="Arial" w:hAnsi="Arial" w:cs="Arial"/>
          <w:color w:val="000000" w:themeColor="text1"/>
          <w:sz w:val="24"/>
          <w:szCs w:val="24"/>
        </w:rPr>
        <w:t xml:space="preserve">Department of Transport’s </w:t>
      </w:r>
      <w:r w:rsidR="00533756">
        <w:rPr>
          <w:rFonts w:ascii="Arial" w:hAnsi="Arial" w:cs="Arial"/>
          <w:color w:val="000000" w:themeColor="text1"/>
          <w:sz w:val="24"/>
          <w:szCs w:val="24"/>
        </w:rPr>
        <w:t>‘</w:t>
      </w:r>
      <w:hyperlink r:id="rId6" w:history="1">
        <w:r w:rsidR="00533756" w:rsidRPr="003276E0">
          <w:rPr>
            <w:rStyle w:val="Hyperlink"/>
            <w:rFonts w:ascii="Arial" w:hAnsi="Arial" w:cs="Arial"/>
            <w:i/>
            <w:sz w:val="24"/>
            <w:szCs w:val="24"/>
          </w:rPr>
          <w:t>Statutory Taxi and Private Hire Vehicle Standards</w:t>
        </w:r>
      </w:hyperlink>
      <w:r w:rsidR="00533756" w:rsidRPr="002F6670">
        <w:rPr>
          <w:rFonts w:ascii="Arial" w:hAnsi="Arial" w:cs="Arial"/>
          <w:i/>
          <w:color w:val="000000" w:themeColor="text1"/>
          <w:sz w:val="24"/>
          <w:szCs w:val="24"/>
        </w:rPr>
        <w:t>’</w:t>
      </w:r>
      <w:r w:rsidR="00533756">
        <w:rPr>
          <w:rFonts w:ascii="Arial" w:hAnsi="Arial" w:cs="Arial"/>
          <w:color w:val="000000" w:themeColor="text1"/>
          <w:sz w:val="24"/>
          <w:szCs w:val="24"/>
        </w:rPr>
        <w:t xml:space="preserve"> in July 2020.</w:t>
      </w:r>
    </w:p>
    <w:p w:rsidR="003C4B08" w:rsidRDefault="003C4B08" w:rsidP="00A80604">
      <w:pPr>
        <w:rPr>
          <w:rFonts w:ascii="Arial" w:hAnsi="Arial" w:cs="Arial"/>
          <w:color w:val="000000" w:themeColor="text1"/>
          <w:sz w:val="24"/>
          <w:szCs w:val="24"/>
        </w:rPr>
      </w:pPr>
    </w:p>
    <w:p w:rsidR="003C4B08" w:rsidRDefault="003C4B08" w:rsidP="002E13CE">
      <w:pPr>
        <w:autoSpaceDE w:val="0"/>
        <w:autoSpaceDN w:val="0"/>
        <w:adjustRightInd w:val="0"/>
        <w:rPr>
          <w:rFonts w:ascii="Arial" w:hAnsi="Arial" w:cs="Arial"/>
        </w:rPr>
      </w:pPr>
      <w:r>
        <w:rPr>
          <w:rFonts w:ascii="Arial" w:hAnsi="Arial" w:cs="Arial"/>
          <w:color w:val="000000" w:themeColor="text1"/>
          <w:sz w:val="24"/>
          <w:szCs w:val="24"/>
        </w:rPr>
        <w:t xml:space="preserve">On 08/06/2021 </w:t>
      </w:r>
      <w:r w:rsidR="002E13CE">
        <w:rPr>
          <w:rFonts w:ascii="Arial" w:hAnsi="Arial" w:cs="Arial"/>
          <w:color w:val="000000" w:themeColor="text1"/>
          <w:sz w:val="24"/>
          <w:szCs w:val="24"/>
        </w:rPr>
        <w:t>Members</w:t>
      </w:r>
      <w:r>
        <w:rPr>
          <w:rFonts w:ascii="Arial" w:hAnsi="Arial" w:cs="Arial"/>
          <w:color w:val="000000" w:themeColor="text1"/>
          <w:sz w:val="24"/>
          <w:szCs w:val="24"/>
        </w:rPr>
        <w:t xml:space="preserve"> of the </w:t>
      </w:r>
      <w:r w:rsidR="002E13CE" w:rsidRPr="00010605">
        <w:rPr>
          <w:rFonts w:ascii="Arial" w:hAnsi="Arial" w:cs="Arial"/>
          <w:bCs/>
        </w:rPr>
        <w:t>Licensing and Public Safety Committee Agreed the</w:t>
      </w:r>
      <w:r w:rsidR="002E13CE">
        <w:rPr>
          <w:rFonts w:ascii="Arial" w:hAnsi="Arial" w:cs="Arial"/>
          <w:b/>
          <w:bCs/>
        </w:rPr>
        <w:t xml:space="preserve"> </w:t>
      </w:r>
      <w:r w:rsidR="002E13CE">
        <w:rPr>
          <w:rFonts w:ascii="Arial" w:hAnsi="Arial" w:cs="Arial"/>
        </w:rPr>
        <w:t>licensing section undertake a consultation exercise with stakeholders on the proposed changes to the Taxi Licensing Policy. A copy of the minutes cane be found at</w:t>
      </w:r>
      <w:r w:rsidR="00A6555D">
        <w:rPr>
          <w:rFonts w:ascii="Arial" w:hAnsi="Arial" w:cs="Arial"/>
        </w:rPr>
        <w:t xml:space="preserve"> </w:t>
      </w:r>
      <w:hyperlink r:id="rId7" w:history="1">
        <w:r w:rsidR="00A6555D" w:rsidRPr="000B20DA">
          <w:rPr>
            <w:rStyle w:val="Hyperlink"/>
            <w:rFonts w:ascii="Arial" w:hAnsi="Arial" w:cs="Arial"/>
          </w:rPr>
          <w:t>https://southribble.moderngov.co.uk/ieListDocuments.aspx?CId=483&amp;MId=2145&amp;Ver=4</w:t>
        </w:r>
      </w:hyperlink>
    </w:p>
    <w:p w:rsidR="002F6670" w:rsidRPr="002F6670" w:rsidRDefault="002F6670" w:rsidP="00A80604">
      <w:pPr>
        <w:rPr>
          <w:rFonts w:ascii="Arial" w:hAnsi="Arial" w:cs="Arial"/>
          <w:color w:val="000000" w:themeColor="text1"/>
          <w:sz w:val="24"/>
          <w:szCs w:val="24"/>
        </w:rPr>
      </w:pPr>
      <w:bookmarkStart w:id="0" w:name="_GoBack"/>
      <w:bookmarkEnd w:id="0"/>
    </w:p>
    <w:p w:rsidR="002F6670" w:rsidRDefault="002F6670" w:rsidP="00A80604">
      <w:pPr>
        <w:rPr>
          <w:rFonts w:ascii="Arial" w:hAnsi="Arial" w:cs="Arial"/>
          <w:color w:val="000000" w:themeColor="text1"/>
          <w:sz w:val="24"/>
          <w:szCs w:val="24"/>
        </w:rPr>
      </w:pPr>
      <w:r>
        <w:rPr>
          <w:rFonts w:ascii="Arial" w:hAnsi="Arial" w:cs="Arial"/>
          <w:color w:val="000000" w:themeColor="text1"/>
          <w:sz w:val="24"/>
          <w:szCs w:val="24"/>
        </w:rPr>
        <w:t xml:space="preserve">Please note that </w:t>
      </w:r>
      <w:r w:rsidRPr="002F6670">
        <w:rPr>
          <w:rFonts w:ascii="Arial" w:hAnsi="Arial" w:cs="Arial"/>
          <w:color w:val="000000" w:themeColor="text1"/>
          <w:sz w:val="24"/>
          <w:szCs w:val="24"/>
        </w:rPr>
        <w:t xml:space="preserve">the council must have regard to the requirements </w:t>
      </w:r>
      <w:r w:rsidR="00533756">
        <w:rPr>
          <w:rFonts w:ascii="Arial" w:hAnsi="Arial" w:cs="Arial"/>
          <w:color w:val="000000" w:themeColor="text1"/>
          <w:sz w:val="24"/>
          <w:szCs w:val="24"/>
        </w:rPr>
        <w:t xml:space="preserve">of this guidance </w:t>
      </w:r>
      <w:r w:rsidRPr="002F6670">
        <w:rPr>
          <w:rFonts w:ascii="Arial" w:hAnsi="Arial" w:cs="Arial"/>
          <w:color w:val="000000" w:themeColor="text1"/>
          <w:sz w:val="24"/>
          <w:szCs w:val="24"/>
        </w:rPr>
        <w:t xml:space="preserve">and </w:t>
      </w:r>
      <w:r w:rsidR="00533756">
        <w:rPr>
          <w:rFonts w:ascii="Arial" w:hAnsi="Arial" w:cs="Arial"/>
          <w:color w:val="000000" w:themeColor="text1"/>
          <w:sz w:val="24"/>
          <w:szCs w:val="24"/>
        </w:rPr>
        <w:t xml:space="preserve">should </w:t>
      </w:r>
      <w:r w:rsidRPr="002F6670">
        <w:rPr>
          <w:rFonts w:ascii="Arial" w:hAnsi="Arial" w:cs="Arial"/>
          <w:color w:val="000000" w:themeColor="text1"/>
          <w:sz w:val="24"/>
          <w:szCs w:val="24"/>
        </w:rPr>
        <w:t xml:space="preserve">only deviate from </w:t>
      </w:r>
      <w:r>
        <w:rPr>
          <w:rFonts w:ascii="Arial" w:hAnsi="Arial" w:cs="Arial"/>
          <w:color w:val="000000" w:themeColor="text1"/>
          <w:sz w:val="24"/>
          <w:szCs w:val="24"/>
        </w:rPr>
        <w:t>the recommendations</w:t>
      </w:r>
      <w:r w:rsidRPr="002F6670">
        <w:rPr>
          <w:rFonts w:ascii="Arial" w:hAnsi="Arial" w:cs="Arial"/>
          <w:color w:val="000000" w:themeColor="text1"/>
          <w:sz w:val="24"/>
          <w:szCs w:val="24"/>
        </w:rPr>
        <w:t xml:space="preserve"> where there is compelling reasons </w:t>
      </w:r>
      <w:r w:rsidR="003276E0">
        <w:rPr>
          <w:rFonts w:ascii="Arial" w:hAnsi="Arial" w:cs="Arial"/>
          <w:color w:val="000000" w:themeColor="text1"/>
          <w:sz w:val="24"/>
          <w:szCs w:val="24"/>
        </w:rPr>
        <w:t>to</w:t>
      </w:r>
      <w:r w:rsidR="003276E0" w:rsidRPr="002F6670">
        <w:rPr>
          <w:rFonts w:ascii="Arial" w:hAnsi="Arial" w:cs="Arial"/>
          <w:color w:val="000000" w:themeColor="text1"/>
          <w:sz w:val="24"/>
          <w:szCs w:val="24"/>
        </w:rPr>
        <w:t xml:space="preserve"> do</w:t>
      </w:r>
      <w:r w:rsidRPr="002F6670">
        <w:rPr>
          <w:rFonts w:ascii="Arial" w:hAnsi="Arial" w:cs="Arial"/>
          <w:color w:val="000000" w:themeColor="text1"/>
          <w:sz w:val="24"/>
          <w:szCs w:val="24"/>
        </w:rPr>
        <w:t xml:space="preserve"> so.</w:t>
      </w:r>
    </w:p>
    <w:p w:rsidR="002F6670" w:rsidRDefault="002F6670" w:rsidP="00A80604">
      <w:pPr>
        <w:rPr>
          <w:rFonts w:ascii="Arial" w:hAnsi="Arial" w:cs="Arial"/>
          <w:color w:val="000000" w:themeColor="text1"/>
          <w:sz w:val="24"/>
          <w:szCs w:val="24"/>
        </w:rPr>
      </w:pPr>
    </w:p>
    <w:p w:rsidR="002F6670" w:rsidRDefault="001117E5" w:rsidP="00A80604">
      <w:pPr>
        <w:rPr>
          <w:rFonts w:ascii="Arial" w:hAnsi="Arial" w:cs="Arial"/>
          <w:color w:val="000000" w:themeColor="text1"/>
          <w:sz w:val="24"/>
          <w:szCs w:val="24"/>
        </w:rPr>
      </w:pPr>
      <w:r>
        <w:rPr>
          <w:rFonts w:ascii="Arial" w:hAnsi="Arial" w:cs="Arial"/>
          <w:color w:val="000000" w:themeColor="text1"/>
          <w:sz w:val="24"/>
          <w:szCs w:val="24"/>
        </w:rPr>
        <w:t>Accordingly,</w:t>
      </w:r>
      <w:r w:rsidR="00533756">
        <w:rPr>
          <w:rFonts w:ascii="Arial" w:hAnsi="Arial" w:cs="Arial"/>
          <w:color w:val="000000" w:themeColor="text1"/>
          <w:sz w:val="24"/>
          <w:szCs w:val="24"/>
        </w:rPr>
        <w:t xml:space="preserve"> we welcome feedback</w:t>
      </w:r>
      <w:r w:rsidR="002F6670">
        <w:rPr>
          <w:rFonts w:ascii="Arial" w:hAnsi="Arial" w:cs="Arial"/>
          <w:color w:val="000000" w:themeColor="text1"/>
          <w:sz w:val="24"/>
          <w:szCs w:val="24"/>
        </w:rPr>
        <w:t xml:space="preserve"> and </w:t>
      </w:r>
      <w:r w:rsidR="00533756">
        <w:rPr>
          <w:rFonts w:ascii="Arial" w:hAnsi="Arial" w:cs="Arial"/>
          <w:color w:val="000000" w:themeColor="text1"/>
          <w:sz w:val="24"/>
          <w:szCs w:val="24"/>
        </w:rPr>
        <w:t>any supporting evidence</w:t>
      </w:r>
      <w:r>
        <w:rPr>
          <w:rFonts w:ascii="Arial" w:hAnsi="Arial" w:cs="Arial"/>
          <w:color w:val="000000" w:themeColor="text1"/>
          <w:sz w:val="24"/>
          <w:szCs w:val="24"/>
        </w:rPr>
        <w:t xml:space="preserve">, </w:t>
      </w:r>
      <w:r w:rsidR="002F6670">
        <w:rPr>
          <w:rFonts w:ascii="Arial" w:hAnsi="Arial" w:cs="Arial"/>
          <w:color w:val="000000" w:themeColor="text1"/>
          <w:sz w:val="24"/>
          <w:szCs w:val="24"/>
        </w:rPr>
        <w:t>in order that the council may take into account any views expressed.</w:t>
      </w:r>
    </w:p>
    <w:p w:rsidR="001117E5" w:rsidRDefault="001117E5" w:rsidP="00A80604">
      <w:pPr>
        <w:rPr>
          <w:rFonts w:ascii="Arial" w:hAnsi="Arial" w:cs="Arial"/>
          <w:color w:val="000000" w:themeColor="text1"/>
          <w:sz w:val="24"/>
          <w:szCs w:val="24"/>
        </w:rPr>
      </w:pPr>
    </w:p>
    <w:p w:rsidR="001117E5" w:rsidRDefault="001117E5" w:rsidP="00A80604">
      <w:pPr>
        <w:rPr>
          <w:rFonts w:ascii="Arial" w:hAnsi="Arial" w:cs="Arial"/>
          <w:color w:val="000000" w:themeColor="text1"/>
          <w:sz w:val="24"/>
          <w:szCs w:val="24"/>
        </w:rPr>
      </w:pPr>
      <w:r>
        <w:rPr>
          <w:rFonts w:ascii="Arial" w:hAnsi="Arial" w:cs="Arial"/>
          <w:color w:val="000000" w:themeColor="text1"/>
          <w:sz w:val="24"/>
          <w:szCs w:val="24"/>
        </w:rPr>
        <w:t xml:space="preserve">This document can be emailed back via </w:t>
      </w:r>
      <w:hyperlink r:id="rId8" w:history="1">
        <w:r w:rsidR="00FD4170" w:rsidRPr="00D50C4B">
          <w:rPr>
            <w:rStyle w:val="Hyperlink"/>
            <w:rFonts w:ascii="Arial" w:hAnsi="Arial" w:cs="Arial"/>
            <w:sz w:val="24"/>
            <w:szCs w:val="24"/>
          </w:rPr>
          <w:t>Licensing</w:t>
        </w:r>
      </w:hyperlink>
      <w:r w:rsidR="00FD4170">
        <w:rPr>
          <w:rStyle w:val="Hyperlink"/>
          <w:rFonts w:ascii="Arial" w:hAnsi="Arial" w:cs="Arial"/>
          <w:sz w:val="24"/>
          <w:szCs w:val="24"/>
        </w:rPr>
        <w:t>@southribble.gov.uk</w:t>
      </w:r>
      <w:r>
        <w:rPr>
          <w:rFonts w:ascii="Arial" w:hAnsi="Arial" w:cs="Arial"/>
          <w:color w:val="000000" w:themeColor="text1"/>
          <w:sz w:val="24"/>
          <w:szCs w:val="24"/>
        </w:rPr>
        <w:t xml:space="preserve"> </w:t>
      </w:r>
      <w:r w:rsidR="00533756">
        <w:rPr>
          <w:rFonts w:ascii="Arial" w:hAnsi="Arial" w:cs="Arial"/>
          <w:color w:val="000000" w:themeColor="text1"/>
          <w:sz w:val="24"/>
          <w:szCs w:val="24"/>
        </w:rPr>
        <w:t xml:space="preserve">or posted to </w:t>
      </w:r>
      <w:r w:rsidR="00533756" w:rsidRPr="00533756">
        <w:rPr>
          <w:rFonts w:ascii="Arial" w:hAnsi="Arial" w:cs="Arial"/>
          <w:i/>
          <w:color w:val="000000" w:themeColor="text1"/>
          <w:sz w:val="24"/>
          <w:szCs w:val="24"/>
        </w:rPr>
        <w:t xml:space="preserve">Licensing, Civic Centre, </w:t>
      </w:r>
      <w:r w:rsidR="00FD4170">
        <w:rPr>
          <w:rFonts w:ascii="Arial" w:hAnsi="Arial" w:cs="Arial"/>
          <w:i/>
          <w:color w:val="000000" w:themeColor="text1"/>
          <w:sz w:val="24"/>
          <w:szCs w:val="24"/>
        </w:rPr>
        <w:t xml:space="preserve">West Paddock, Leyland, PR25 1DH </w:t>
      </w:r>
      <w:r>
        <w:rPr>
          <w:rFonts w:ascii="Arial" w:hAnsi="Arial" w:cs="Arial"/>
          <w:color w:val="000000" w:themeColor="text1"/>
          <w:sz w:val="24"/>
          <w:szCs w:val="24"/>
        </w:rPr>
        <w:t xml:space="preserve">prior to the </w:t>
      </w:r>
      <w:r w:rsidR="00533756">
        <w:rPr>
          <w:rFonts w:ascii="Arial" w:hAnsi="Arial" w:cs="Arial"/>
          <w:color w:val="000000" w:themeColor="text1"/>
          <w:sz w:val="24"/>
          <w:szCs w:val="24"/>
        </w:rPr>
        <w:t xml:space="preserve">end of the </w:t>
      </w:r>
      <w:r w:rsidR="00FB68A6">
        <w:rPr>
          <w:rFonts w:ascii="Arial" w:hAnsi="Arial" w:cs="Arial"/>
          <w:color w:val="000000" w:themeColor="text1"/>
          <w:sz w:val="24"/>
          <w:szCs w:val="24"/>
        </w:rPr>
        <w:t>20</w:t>
      </w:r>
      <w:r w:rsidR="00FD4170" w:rsidRPr="00FD4170">
        <w:rPr>
          <w:rFonts w:ascii="Arial" w:hAnsi="Arial" w:cs="Arial"/>
          <w:color w:val="000000" w:themeColor="text1"/>
          <w:sz w:val="24"/>
          <w:szCs w:val="24"/>
          <w:vertAlign w:val="superscript"/>
        </w:rPr>
        <w:t>th</w:t>
      </w:r>
      <w:r w:rsidR="00FD4170">
        <w:rPr>
          <w:rFonts w:ascii="Arial" w:hAnsi="Arial" w:cs="Arial"/>
          <w:color w:val="000000" w:themeColor="text1"/>
          <w:sz w:val="24"/>
          <w:szCs w:val="24"/>
        </w:rPr>
        <w:t xml:space="preserve"> August 2021</w:t>
      </w:r>
      <w:r>
        <w:rPr>
          <w:rFonts w:ascii="Arial" w:hAnsi="Arial" w:cs="Arial"/>
          <w:color w:val="000000" w:themeColor="text1"/>
          <w:sz w:val="24"/>
          <w:szCs w:val="24"/>
        </w:rPr>
        <w:t>.</w:t>
      </w:r>
    </w:p>
    <w:p w:rsidR="00FB68A6" w:rsidRDefault="00FB68A6" w:rsidP="00A80604">
      <w:pPr>
        <w:rPr>
          <w:rFonts w:ascii="Arial" w:hAnsi="Arial" w:cs="Arial"/>
          <w:color w:val="000000" w:themeColor="text1"/>
          <w:sz w:val="24"/>
          <w:szCs w:val="24"/>
        </w:rPr>
      </w:pPr>
    </w:p>
    <w:p w:rsidR="008548FB" w:rsidRDefault="008548FB" w:rsidP="00A80604">
      <w:pPr>
        <w:rPr>
          <w:rFonts w:ascii="Arial" w:hAnsi="Arial" w:cs="Arial"/>
          <w:color w:val="000000" w:themeColor="text1"/>
          <w:sz w:val="24"/>
          <w:szCs w:val="24"/>
        </w:rPr>
      </w:pPr>
    </w:p>
    <w:p w:rsidR="008B3F07" w:rsidRDefault="008B3F07" w:rsidP="00A80604">
      <w:pPr>
        <w:rPr>
          <w:rFonts w:ascii="Arial" w:hAnsi="Arial" w:cs="Arial"/>
          <w:color w:val="000000" w:themeColor="text1"/>
          <w:sz w:val="24"/>
          <w:szCs w:val="24"/>
        </w:rPr>
      </w:pPr>
    </w:p>
    <w:tbl>
      <w:tblPr>
        <w:tblStyle w:val="TableGrid"/>
        <w:tblW w:w="0" w:type="auto"/>
        <w:tblInd w:w="0" w:type="dxa"/>
        <w:tblLook w:val="04A0" w:firstRow="1" w:lastRow="0" w:firstColumn="1" w:lastColumn="0" w:noHBand="0" w:noVBand="1"/>
        <w:tblDescription w:val="Table to be completed with the respodent's details"/>
      </w:tblPr>
      <w:tblGrid>
        <w:gridCol w:w="7083"/>
        <w:gridCol w:w="8216"/>
      </w:tblGrid>
      <w:tr w:rsidR="008548FB" w:rsidRPr="008548FB" w:rsidTr="00CC5E27">
        <w:trPr>
          <w:tblHeader/>
        </w:trPr>
        <w:tc>
          <w:tcPr>
            <w:tcW w:w="15299" w:type="dxa"/>
            <w:gridSpan w:val="2"/>
            <w:shd w:val="clear" w:color="auto" w:fill="A6A6A6" w:themeFill="background1" w:themeFillShade="A6"/>
          </w:tcPr>
          <w:p w:rsidR="008548FB" w:rsidRPr="008548FB" w:rsidRDefault="008548FB" w:rsidP="00CC5E27">
            <w:pPr>
              <w:rPr>
                <w:rFonts w:ascii="Arial" w:hAnsi="Arial" w:cs="Arial"/>
                <w:b/>
                <w:color w:val="000000" w:themeColor="text1"/>
              </w:rPr>
            </w:pPr>
            <w:r w:rsidRPr="008548FB">
              <w:rPr>
                <w:rFonts w:ascii="Arial" w:hAnsi="Arial" w:cs="Arial"/>
                <w:b/>
                <w:color w:val="000000" w:themeColor="text1"/>
              </w:rPr>
              <w:t>Respondent details</w:t>
            </w:r>
          </w:p>
          <w:p w:rsidR="008548FB" w:rsidRPr="008548FB" w:rsidRDefault="008548FB" w:rsidP="00CC5E27">
            <w:pPr>
              <w:rPr>
                <w:rFonts w:ascii="Arial" w:hAnsi="Arial" w:cs="Arial"/>
                <w:color w:val="000000" w:themeColor="text1"/>
              </w:rPr>
            </w:pPr>
          </w:p>
        </w:tc>
      </w:tr>
      <w:tr w:rsidR="008548FB" w:rsidRPr="008548FB" w:rsidTr="00CC5E27">
        <w:trPr>
          <w:trHeight w:val="298"/>
        </w:trPr>
        <w:tc>
          <w:tcPr>
            <w:tcW w:w="7083" w:type="dxa"/>
            <w:shd w:val="clear" w:color="auto" w:fill="D9D9D9" w:themeFill="background1" w:themeFillShade="D9"/>
          </w:tcPr>
          <w:p w:rsidR="008548FB" w:rsidRPr="008548FB" w:rsidRDefault="008548FB" w:rsidP="00CC5E27">
            <w:pPr>
              <w:rPr>
                <w:rFonts w:ascii="Arial" w:hAnsi="Arial" w:cs="Arial"/>
                <w:b/>
                <w:color w:val="000000" w:themeColor="text1"/>
              </w:rPr>
            </w:pPr>
            <w:r w:rsidRPr="008548FB">
              <w:rPr>
                <w:rFonts w:ascii="Arial" w:hAnsi="Arial" w:cs="Arial"/>
                <w:b/>
                <w:color w:val="000000" w:themeColor="text1"/>
              </w:rPr>
              <w:t xml:space="preserve">Q1 </w:t>
            </w:r>
            <w:r>
              <w:rPr>
                <w:rFonts w:ascii="Arial" w:hAnsi="Arial" w:cs="Arial"/>
                <w:b/>
                <w:color w:val="000000" w:themeColor="text1"/>
              </w:rPr>
              <w:t>–</w:t>
            </w:r>
            <w:r w:rsidRPr="008548FB">
              <w:rPr>
                <w:rFonts w:ascii="Arial" w:hAnsi="Arial" w:cs="Arial"/>
                <w:b/>
                <w:color w:val="000000" w:themeColor="text1"/>
              </w:rPr>
              <w:t xml:space="preserve"> Name:</w:t>
            </w:r>
          </w:p>
        </w:tc>
        <w:tc>
          <w:tcPr>
            <w:tcW w:w="8216" w:type="dxa"/>
          </w:tcPr>
          <w:p w:rsidR="008548FB" w:rsidRPr="008548FB" w:rsidRDefault="008548FB" w:rsidP="00CC5E27">
            <w:pPr>
              <w:rPr>
                <w:rFonts w:ascii="Arial" w:hAnsi="Arial" w:cs="Arial"/>
                <w:color w:val="000000" w:themeColor="text1"/>
              </w:rPr>
            </w:pPr>
          </w:p>
          <w:p w:rsidR="008548FB" w:rsidRPr="008548FB" w:rsidRDefault="008548FB" w:rsidP="00CC5E27">
            <w:pPr>
              <w:rPr>
                <w:rFonts w:ascii="Arial" w:hAnsi="Arial" w:cs="Arial"/>
                <w:color w:val="000000" w:themeColor="text1"/>
              </w:rPr>
            </w:pPr>
          </w:p>
        </w:tc>
      </w:tr>
      <w:tr w:rsidR="008548FB" w:rsidRPr="008548FB" w:rsidTr="00CC5E27">
        <w:trPr>
          <w:trHeight w:val="58"/>
        </w:trPr>
        <w:tc>
          <w:tcPr>
            <w:tcW w:w="7083" w:type="dxa"/>
            <w:shd w:val="clear" w:color="auto" w:fill="D9D9D9" w:themeFill="background1" w:themeFillShade="D9"/>
          </w:tcPr>
          <w:p w:rsidR="008548FB" w:rsidRPr="008548FB" w:rsidRDefault="008548FB" w:rsidP="00CC5E27">
            <w:pPr>
              <w:rPr>
                <w:rFonts w:ascii="Arial" w:hAnsi="Arial" w:cs="Arial"/>
                <w:b/>
                <w:color w:val="000000" w:themeColor="text1"/>
              </w:rPr>
            </w:pPr>
            <w:r w:rsidRPr="008548FB">
              <w:rPr>
                <w:rFonts w:ascii="Arial" w:hAnsi="Arial" w:cs="Arial"/>
                <w:b/>
                <w:color w:val="000000" w:themeColor="text1"/>
              </w:rPr>
              <w:t>Q2 – Company/organisation or capacity in which you are responding</w:t>
            </w:r>
          </w:p>
        </w:tc>
        <w:tc>
          <w:tcPr>
            <w:tcW w:w="8216" w:type="dxa"/>
          </w:tcPr>
          <w:p w:rsidR="008548FB" w:rsidRPr="008548FB" w:rsidRDefault="008548FB" w:rsidP="00CC5E27">
            <w:pPr>
              <w:rPr>
                <w:rFonts w:ascii="Arial" w:hAnsi="Arial" w:cs="Arial"/>
                <w:color w:val="000000" w:themeColor="text1"/>
              </w:rPr>
            </w:pPr>
          </w:p>
          <w:p w:rsidR="008548FB" w:rsidRPr="008548FB" w:rsidRDefault="008548FB" w:rsidP="00CC5E27">
            <w:pPr>
              <w:rPr>
                <w:rFonts w:ascii="Arial" w:hAnsi="Arial" w:cs="Arial"/>
                <w:color w:val="000000" w:themeColor="text1"/>
              </w:rPr>
            </w:pPr>
          </w:p>
        </w:tc>
      </w:tr>
      <w:tr w:rsidR="008548FB" w:rsidRPr="008548FB" w:rsidTr="00CC5E27">
        <w:trPr>
          <w:trHeight w:val="581"/>
        </w:trPr>
        <w:tc>
          <w:tcPr>
            <w:tcW w:w="7083" w:type="dxa"/>
            <w:shd w:val="clear" w:color="auto" w:fill="D9D9D9" w:themeFill="background1" w:themeFillShade="D9"/>
          </w:tcPr>
          <w:p w:rsidR="008548FB" w:rsidRPr="008548FB" w:rsidRDefault="008548FB" w:rsidP="00CC5E27">
            <w:pPr>
              <w:rPr>
                <w:rFonts w:ascii="Arial" w:hAnsi="Arial" w:cs="Arial"/>
                <w:b/>
                <w:color w:val="000000" w:themeColor="text1"/>
              </w:rPr>
            </w:pPr>
            <w:r w:rsidRPr="008548FB">
              <w:rPr>
                <w:rFonts w:ascii="Arial" w:hAnsi="Arial" w:cs="Arial"/>
                <w:b/>
                <w:color w:val="000000" w:themeColor="text1"/>
              </w:rPr>
              <w:t xml:space="preserve">Q3 </w:t>
            </w:r>
            <w:r>
              <w:rPr>
                <w:rFonts w:ascii="Arial" w:hAnsi="Arial" w:cs="Arial"/>
                <w:b/>
                <w:color w:val="000000" w:themeColor="text1"/>
              </w:rPr>
              <w:t>–</w:t>
            </w:r>
            <w:r w:rsidRPr="008548FB">
              <w:rPr>
                <w:rFonts w:ascii="Arial" w:hAnsi="Arial" w:cs="Arial"/>
                <w:b/>
                <w:color w:val="000000" w:themeColor="text1"/>
              </w:rPr>
              <w:t xml:space="preserve"> Are you happy to be contacted about your response if needed?</w:t>
            </w:r>
          </w:p>
        </w:tc>
        <w:tc>
          <w:tcPr>
            <w:tcW w:w="8216" w:type="dxa"/>
          </w:tcPr>
          <w:p w:rsidR="008548FB" w:rsidRPr="008548FB" w:rsidRDefault="008548FB" w:rsidP="00CC5E27">
            <w:pPr>
              <w:rPr>
                <w:rFonts w:ascii="Arial" w:hAnsi="Arial" w:cs="Arial"/>
                <w:color w:val="000000" w:themeColor="text1"/>
              </w:rPr>
            </w:pPr>
            <w:r w:rsidRPr="008548FB">
              <w:rPr>
                <w:rFonts w:ascii="Arial" w:hAnsi="Arial" w:cs="Arial"/>
                <w:color w:val="000000" w:themeColor="text1"/>
              </w:rPr>
              <w:t>Yes / No</w:t>
            </w:r>
          </w:p>
        </w:tc>
      </w:tr>
      <w:tr w:rsidR="008548FB" w:rsidRPr="008548FB" w:rsidTr="00CC5E27">
        <w:trPr>
          <w:trHeight w:val="1242"/>
        </w:trPr>
        <w:tc>
          <w:tcPr>
            <w:tcW w:w="7083" w:type="dxa"/>
            <w:shd w:val="clear" w:color="auto" w:fill="D9D9D9" w:themeFill="background1" w:themeFillShade="D9"/>
          </w:tcPr>
          <w:p w:rsidR="008548FB" w:rsidRPr="008548FB" w:rsidRDefault="008548FB" w:rsidP="00CC5E27">
            <w:pPr>
              <w:rPr>
                <w:rFonts w:ascii="Arial" w:hAnsi="Arial" w:cs="Arial"/>
                <w:b/>
                <w:color w:val="000000" w:themeColor="text1"/>
              </w:rPr>
            </w:pPr>
            <w:r w:rsidRPr="008548FB">
              <w:rPr>
                <w:rFonts w:ascii="Arial" w:hAnsi="Arial" w:cs="Arial"/>
                <w:b/>
                <w:color w:val="000000" w:themeColor="text1"/>
              </w:rPr>
              <w:t xml:space="preserve">Q4 </w:t>
            </w:r>
            <w:r>
              <w:rPr>
                <w:rFonts w:ascii="Arial" w:hAnsi="Arial" w:cs="Arial"/>
                <w:b/>
                <w:color w:val="000000" w:themeColor="text1"/>
              </w:rPr>
              <w:t>–</w:t>
            </w:r>
            <w:r w:rsidRPr="008548FB">
              <w:rPr>
                <w:rFonts w:ascii="Arial" w:hAnsi="Arial" w:cs="Arial"/>
                <w:b/>
                <w:color w:val="000000" w:themeColor="text1"/>
              </w:rPr>
              <w:t xml:space="preserve"> If yes to Q3, please provide contact details</w:t>
            </w:r>
          </w:p>
        </w:tc>
        <w:tc>
          <w:tcPr>
            <w:tcW w:w="8216" w:type="dxa"/>
          </w:tcPr>
          <w:p w:rsidR="008548FB" w:rsidRPr="008548FB" w:rsidRDefault="008548FB" w:rsidP="00CC5E27">
            <w:pPr>
              <w:rPr>
                <w:rFonts w:ascii="Arial" w:hAnsi="Arial" w:cs="Arial"/>
                <w:color w:val="000000" w:themeColor="text1"/>
              </w:rPr>
            </w:pPr>
          </w:p>
          <w:p w:rsidR="008548FB" w:rsidRPr="008548FB" w:rsidRDefault="008548FB" w:rsidP="00CC5E27">
            <w:pPr>
              <w:rPr>
                <w:rFonts w:ascii="Arial" w:hAnsi="Arial" w:cs="Arial"/>
                <w:color w:val="000000" w:themeColor="text1"/>
              </w:rPr>
            </w:pPr>
          </w:p>
          <w:p w:rsidR="008548FB" w:rsidRPr="008548FB" w:rsidRDefault="008548FB" w:rsidP="00CC5E27">
            <w:pPr>
              <w:rPr>
                <w:rFonts w:ascii="Arial" w:hAnsi="Arial" w:cs="Arial"/>
                <w:color w:val="000000" w:themeColor="text1"/>
              </w:rPr>
            </w:pPr>
          </w:p>
          <w:p w:rsidR="008548FB" w:rsidRPr="008548FB" w:rsidRDefault="008548FB" w:rsidP="00CC5E27">
            <w:pPr>
              <w:rPr>
                <w:rFonts w:ascii="Arial" w:hAnsi="Arial" w:cs="Arial"/>
                <w:color w:val="000000" w:themeColor="text1"/>
              </w:rPr>
            </w:pPr>
          </w:p>
          <w:p w:rsidR="008548FB" w:rsidRPr="008548FB" w:rsidRDefault="008548FB" w:rsidP="00CC5E27">
            <w:pPr>
              <w:rPr>
                <w:rFonts w:ascii="Arial" w:hAnsi="Arial" w:cs="Arial"/>
                <w:color w:val="000000" w:themeColor="text1"/>
              </w:rPr>
            </w:pPr>
          </w:p>
          <w:p w:rsidR="008548FB" w:rsidRPr="008548FB" w:rsidRDefault="008548FB" w:rsidP="00CC5E27">
            <w:pPr>
              <w:rPr>
                <w:rFonts w:ascii="Arial" w:hAnsi="Arial" w:cs="Arial"/>
                <w:color w:val="000000" w:themeColor="text1"/>
              </w:rPr>
            </w:pPr>
          </w:p>
          <w:p w:rsidR="008548FB" w:rsidRPr="008548FB" w:rsidRDefault="008548FB" w:rsidP="00CC5E27">
            <w:pPr>
              <w:rPr>
                <w:rFonts w:ascii="Arial" w:hAnsi="Arial" w:cs="Arial"/>
                <w:color w:val="000000" w:themeColor="text1"/>
              </w:rPr>
            </w:pPr>
          </w:p>
          <w:p w:rsidR="008548FB" w:rsidRPr="008548FB" w:rsidRDefault="008548FB" w:rsidP="00CC5E27">
            <w:pPr>
              <w:rPr>
                <w:rFonts w:ascii="Arial" w:hAnsi="Arial" w:cs="Arial"/>
                <w:color w:val="000000" w:themeColor="text1"/>
              </w:rPr>
            </w:pPr>
          </w:p>
        </w:tc>
      </w:tr>
    </w:tbl>
    <w:p w:rsidR="008548FB" w:rsidRDefault="008548FB" w:rsidP="00A80604">
      <w:pPr>
        <w:rPr>
          <w:rFonts w:ascii="Arial" w:hAnsi="Arial" w:cs="Arial"/>
          <w:color w:val="000000" w:themeColor="text1"/>
          <w:sz w:val="24"/>
          <w:szCs w:val="24"/>
        </w:rPr>
      </w:pPr>
    </w:p>
    <w:p w:rsidR="008548FB" w:rsidRDefault="008548FB" w:rsidP="00A80604">
      <w:pPr>
        <w:rPr>
          <w:rFonts w:ascii="Arial" w:hAnsi="Arial" w:cs="Arial"/>
          <w:color w:val="000000" w:themeColor="text1"/>
          <w:sz w:val="24"/>
          <w:szCs w:val="24"/>
        </w:rPr>
      </w:pPr>
    </w:p>
    <w:p w:rsidR="008548FB" w:rsidRDefault="008548FB" w:rsidP="00A80604">
      <w:pPr>
        <w:rPr>
          <w:rFonts w:ascii="Arial" w:hAnsi="Arial" w:cs="Arial"/>
          <w:color w:val="000000" w:themeColor="text1"/>
          <w:sz w:val="24"/>
          <w:szCs w:val="24"/>
        </w:rPr>
      </w:pPr>
    </w:p>
    <w:p w:rsidR="008548FB" w:rsidRDefault="008548FB" w:rsidP="00A80604">
      <w:pPr>
        <w:rPr>
          <w:rFonts w:ascii="Arial" w:hAnsi="Arial" w:cs="Arial"/>
          <w:color w:val="000000" w:themeColor="text1"/>
          <w:sz w:val="24"/>
          <w:szCs w:val="24"/>
        </w:rPr>
      </w:pPr>
    </w:p>
    <w:p w:rsidR="008548FB" w:rsidRPr="002F6670" w:rsidRDefault="008548FB" w:rsidP="00A80604">
      <w:pPr>
        <w:rPr>
          <w:rFonts w:ascii="Arial" w:hAnsi="Arial" w:cs="Arial"/>
          <w:color w:val="000000" w:themeColor="text1"/>
          <w:sz w:val="24"/>
          <w:szCs w:val="24"/>
        </w:rPr>
      </w:pPr>
    </w:p>
    <w:tbl>
      <w:tblPr>
        <w:tblStyle w:val="TableGrid"/>
        <w:tblpPr w:leftFromText="180" w:rightFromText="180" w:vertAnchor="text" w:tblpY="1"/>
        <w:tblOverlap w:val="never"/>
        <w:tblW w:w="15304" w:type="dxa"/>
        <w:tblInd w:w="0" w:type="dxa"/>
        <w:tblLook w:val="04A0" w:firstRow="1" w:lastRow="0" w:firstColumn="1" w:lastColumn="0" w:noHBand="0" w:noVBand="1"/>
        <w:tblDescription w:val="Table showing summary of statutory guidance requirements and recommendations"/>
      </w:tblPr>
      <w:tblGrid>
        <w:gridCol w:w="5524"/>
        <w:gridCol w:w="6945"/>
        <w:gridCol w:w="2835"/>
      </w:tblGrid>
      <w:tr w:rsidR="00E551FD" w:rsidRPr="008548FB" w:rsidTr="00D20EE4">
        <w:trPr>
          <w:tblHeader/>
        </w:trPr>
        <w:tc>
          <w:tcPr>
            <w:tcW w:w="552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1071" w:rsidRPr="008B3F07" w:rsidRDefault="00271071" w:rsidP="00FD2F69">
            <w:pPr>
              <w:rPr>
                <w:rFonts w:ascii="Arial" w:hAnsi="Arial" w:cs="Arial"/>
                <w:b/>
                <w:color w:val="000000" w:themeColor="text1"/>
                <w:sz w:val="28"/>
                <w:szCs w:val="28"/>
              </w:rPr>
            </w:pPr>
            <w:r w:rsidRPr="008B3F07">
              <w:rPr>
                <w:rFonts w:ascii="Arial" w:hAnsi="Arial" w:cs="Arial"/>
                <w:b/>
                <w:color w:val="002060"/>
                <w:sz w:val="28"/>
                <w:szCs w:val="28"/>
              </w:rPr>
              <w:t xml:space="preserve">Summary of </w:t>
            </w:r>
            <w:r w:rsidR="00FD2F69" w:rsidRPr="008B3F07">
              <w:rPr>
                <w:rFonts w:ascii="Arial" w:hAnsi="Arial" w:cs="Arial"/>
                <w:b/>
                <w:color w:val="002060"/>
                <w:sz w:val="28"/>
                <w:szCs w:val="28"/>
              </w:rPr>
              <w:t>Statutory Guidance Requirement</w:t>
            </w:r>
          </w:p>
        </w:tc>
        <w:tc>
          <w:tcPr>
            <w:tcW w:w="978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1071" w:rsidRPr="008B3F07" w:rsidRDefault="00FD2F69">
            <w:pPr>
              <w:rPr>
                <w:rFonts w:ascii="Arial" w:hAnsi="Arial" w:cs="Arial"/>
                <w:b/>
                <w:color w:val="002060"/>
                <w:sz w:val="32"/>
                <w:szCs w:val="32"/>
              </w:rPr>
            </w:pPr>
            <w:r w:rsidRPr="008B3F07">
              <w:rPr>
                <w:rFonts w:ascii="Arial" w:hAnsi="Arial" w:cs="Arial"/>
                <w:b/>
                <w:color w:val="002060"/>
                <w:sz w:val="32"/>
                <w:szCs w:val="32"/>
              </w:rPr>
              <w:t>Recommendation</w:t>
            </w:r>
            <w:r w:rsidR="00A80604" w:rsidRPr="008B3F07">
              <w:rPr>
                <w:rFonts w:ascii="Arial" w:hAnsi="Arial" w:cs="Arial"/>
                <w:b/>
                <w:color w:val="002060"/>
                <w:sz w:val="32"/>
                <w:szCs w:val="32"/>
              </w:rPr>
              <w:t>s</w:t>
            </w:r>
          </w:p>
          <w:p w:rsidR="00271071" w:rsidRPr="008548FB" w:rsidRDefault="00271071">
            <w:pPr>
              <w:rPr>
                <w:rFonts w:ascii="Arial" w:hAnsi="Arial" w:cs="Arial"/>
                <w:b/>
                <w:color w:val="000000" w:themeColor="text1"/>
              </w:rPr>
            </w:pPr>
          </w:p>
        </w:tc>
      </w:tr>
      <w:tr w:rsidR="00E551FD" w:rsidRPr="008548FB" w:rsidTr="002F6670">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7D8D" w:rsidRDefault="000F7D8D" w:rsidP="000F7D8D">
            <w:pPr>
              <w:pStyle w:val="NoSpacing"/>
              <w:rPr>
                <w:rFonts w:ascii="Arial" w:hAnsi="Arial" w:cs="Arial"/>
                <w:b/>
              </w:rPr>
            </w:pPr>
          </w:p>
          <w:p w:rsidR="000F7D8D" w:rsidRPr="000F7D8D" w:rsidRDefault="000F7D8D" w:rsidP="000F7D8D">
            <w:pPr>
              <w:pStyle w:val="NoSpacing"/>
              <w:rPr>
                <w:rFonts w:ascii="Arial" w:hAnsi="Arial" w:cs="Arial"/>
                <w:b/>
                <w:sz w:val="28"/>
                <w:szCs w:val="28"/>
              </w:rPr>
            </w:pPr>
            <w:r w:rsidRPr="000F7D8D">
              <w:rPr>
                <w:rFonts w:ascii="Arial" w:hAnsi="Arial" w:cs="Arial"/>
                <w:b/>
                <w:sz w:val="28"/>
                <w:szCs w:val="28"/>
              </w:rPr>
              <w:t>Whistleblowing Policy</w:t>
            </w:r>
          </w:p>
          <w:p w:rsidR="000F7D8D" w:rsidRDefault="000F7D8D" w:rsidP="000F7D8D">
            <w:pPr>
              <w:pStyle w:val="NoSpacing"/>
              <w:rPr>
                <w:rFonts w:ascii="Arial" w:hAnsi="Arial" w:cs="Arial"/>
                <w:b/>
              </w:rPr>
            </w:pPr>
          </w:p>
          <w:p w:rsidR="00AB547B" w:rsidRPr="000F7D8D" w:rsidRDefault="00AB547B" w:rsidP="000F7D8D">
            <w:pPr>
              <w:pStyle w:val="NoSpacing"/>
              <w:rPr>
                <w:rFonts w:ascii="Arial" w:hAnsi="Arial" w:cs="Arial"/>
              </w:rPr>
            </w:pPr>
            <w:r w:rsidRPr="000F7D8D">
              <w:rPr>
                <w:rFonts w:ascii="Arial" w:hAnsi="Arial" w:cs="Arial"/>
              </w:rPr>
              <w:t>Formalisation and adoption of a clear whistleblowing policy, covering the Licensed Taxi</w:t>
            </w:r>
            <w:r w:rsidR="000F7D8D" w:rsidRPr="000F7D8D">
              <w:rPr>
                <w:rFonts w:ascii="Arial" w:hAnsi="Arial" w:cs="Arial"/>
              </w:rPr>
              <w:t xml:space="preserve"> </w:t>
            </w:r>
            <w:r w:rsidRPr="000F7D8D">
              <w:rPr>
                <w:rFonts w:ascii="Arial" w:hAnsi="Arial" w:cs="Arial"/>
              </w:rPr>
              <w:t>Trade.</w:t>
            </w:r>
          </w:p>
          <w:p w:rsidR="00271071" w:rsidRPr="008B3F07" w:rsidRDefault="00271071" w:rsidP="00A80604">
            <w:pPr>
              <w:rPr>
                <w:rFonts w:ascii="Arial" w:hAnsi="Arial" w:cs="Arial"/>
                <w:color w:val="000000" w:themeColor="text1"/>
                <w:sz w:val="28"/>
                <w:szCs w:val="28"/>
              </w:rPr>
            </w:pPr>
          </w:p>
        </w:tc>
        <w:tc>
          <w:tcPr>
            <w:tcW w:w="9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1BD4" w:rsidRPr="008548FB" w:rsidRDefault="00491BD4" w:rsidP="001738AE">
            <w:pPr>
              <w:rPr>
                <w:rFonts w:ascii="Arial" w:hAnsi="Arial" w:cs="Arial"/>
                <w:b/>
                <w:color w:val="000000" w:themeColor="text1"/>
              </w:rPr>
            </w:pPr>
          </w:p>
          <w:p w:rsidR="00271071" w:rsidRPr="008B3F07" w:rsidRDefault="00271071" w:rsidP="001738AE">
            <w:pPr>
              <w:rPr>
                <w:rFonts w:ascii="Arial" w:hAnsi="Arial" w:cs="Arial"/>
                <w:b/>
                <w:color w:val="000000" w:themeColor="text1"/>
                <w:sz w:val="28"/>
                <w:szCs w:val="28"/>
              </w:rPr>
            </w:pPr>
            <w:r w:rsidRPr="008B3F07">
              <w:rPr>
                <w:rFonts w:ascii="Arial" w:hAnsi="Arial" w:cs="Arial"/>
                <w:b/>
                <w:color w:val="000000" w:themeColor="text1"/>
                <w:sz w:val="28"/>
                <w:szCs w:val="28"/>
              </w:rPr>
              <w:t xml:space="preserve">Recommendation </w:t>
            </w:r>
            <w:r w:rsidR="00A75E9C" w:rsidRPr="008B3F07">
              <w:rPr>
                <w:rFonts w:ascii="Arial" w:hAnsi="Arial" w:cs="Arial"/>
                <w:b/>
                <w:color w:val="000000" w:themeColor="text1"/>
                <w:sz w:val="28"/>
                <w:szCs w:val="28"/>
              </w:rPr>
              <w:t>1</w:t>
            </w:r>
          </w:p>
          <w:p w:rsidR="00A80604" w:rsidRPr="008548FB" w:rsidRDefault="00A80604" w:rsidP="0046551A">
            <w:pPr>
              <w:rPr>
                <w:rFonts w:ascii="Arial" w:hAnsi="Arial" w:cs="Arial"/>
                <w:color w:val="000000" w:themeColor="text1"/>
              </w:rPr>
            </w:pPr>
          </w:p>
          <w:p w:rsidR="0046551A" w:rsidRDefault="00154FAE" w:rsidP="000F7D8D">
            <w:pPr>
              <w:pStyle w:val="NoSpacing"/>
              <w:rPr>
                <w:rFonts w:ascii="Arial" w:eastAsia="Times New Roman" w:hAnsi="Arial" w:cs="Arial"/>
                <w:lang w:eastAsia="en-GB"/>
              </w:rPr>
            </w:pPr>
            <w:r w:rsidRPr="008548FB">
              <w:rPr>
                <w:rFonts w:ascii="Arial" w:hAnsi="Arial" w:cs="Arial"/>
              </w:rPr>
              <w:t>Proposal of whistleblowing policy -</w:t>
            </w:r>
            <w:r w:rsidR="0046551A" w:rsidRPr="008548FB">
              <w:rPr>
                <w:rFonts w:ascii="Arial" w:hAnsi="Arial" w:cs="Arial"/>
              </w:rPr>
              <w:t xml:space="preserve"> once agreed a section will be made within the taxi licensing page within the council’s own website, for drivers to report</w:t>
            </w:r>
            <w:r w:rsidR="0046551A" w:rsidRPr="008548FB">
              <w:rPr>
                <w:rFonts w:ascii="Arial" w:eastAsia="Times New Roman" w:hAnsi="Arial" w:cs="Arial"/>
                <w:lang w:eastAsia="en-GB"/>
              </w:rPr>
              <w:t xml:space="preserve"> allegations of illegalities or wrong doings in the taxi/private hire trades regulated by South Ribble Borough Council Licensing.</w:t>
            </w:r>
          </w:p>
          <w:p w:rsidR="0003535A" w:rsidRPr="008548FB" w:rsidRDefault="0003535A" w:rsidP="000F7D8D">
            <w:pPr>
              <w:pStyle w:val="NoSpacing"/>
              <w:rPr>
                <w:rFonts w:ascii="Arial" w:eastAsia="Times New Roman" w:hAnsi="Arial" w:cs="Arial"/>
                <w:lang w:eastAsia="en-GB"/>
              </w:rPr>
            </w:pPr>
          </w:p>
          <w:p w:rsidR="00154FAE" w:rsidRPr="008548FB" w:rsidRDefault="00154FAE" w:rsidP="0046551A">
            <w:pPr>
              <w:pStyle w:val="NoSpacing"/>
              <w:ind w:left="360"/>
              <w:rPr>
                <w:rFonts w:ascii="Arial" w:eastAsia="Times New Roman" w:hAnsi="Arial" w:cs="Arial"/>
                <w:lang w:eastAsia="en-GB"/>
              </w:rPr>
            </w:pPr>
          </w:p>
          <w:p w:rsidR="0046551A" w:rsidRPr="008548FB" w:rsidRDefault="0046551A" w:rsidP="0046551A">
            <w:pPr>
              <w:rPr>
                <w:rFonts w:ascii="Arial" w:hAnsi="Arial" w:cs="Arial"/>
                <w:color w:val="000000" w:themeColor="text1"/>
              </w:rPr>
            </w:pPr>
          </w:p>
        </w:tc>
      </w:tr>
      <w:tr w:rsidR="008B3F07" w:rsidRPr="008548FB" w:rsidTr="008B3F07">
        <w:tc>
          <w:tcPr>
            <w:tcW w:w="12469" w:type="dxa"/>
            <w:gridSpan w:val="2"/>
            <w:tcBorders>
              <w:top w:val="single" w:sz="4" w:space="0" w:color="auto"/>
              <w:left w:val="single" w:sz="4" w:space="0" w:color="auto"/>
              <w:bottom w:val="single" w:sz="4" w:space="0" w:color="auto"/>
              <w:right w:val="single" w:sz="4" w:space="0" w:color="auto"/>
            </w:tcBorders>
            <w:shd w:val="clear" w:color="auto" w:fill="auto"/>
          </w:tcPr>
          <w:p w:rsidR="008B3F07" w:rsidRPr="008548FB" w:rsidRDefault="008B3F07" w:rsidP="001738AE">
            <w:pPr>
              <w:rPr>
                <w:rFonts w:ascii="Arial" w:hAnsi="Arial" w:cs="Arial"/>
                <w:b/>
                <w:color w:val="000000" w:themeColor="text1"/>
              </w:rPr>
            </w:pPr>
          </w:p>
          <w:p w:rsidR="008B3F07" w:rsidRPr="008548FB" w:rsidRDefault="008B3F07" w:rsidP="001738AE">
            <w:pPr>
              <w:rPr>
                <w:rFonts w:ascii="Arial" w:hAnsi="Arial" w:cs="Arial"/>
                <w:b/>
                <w:color w:val="000000" w:themeColor="text1"/>
              </w:rPr>
            </w:pPr>
            <w:r w:rsidRPr="008548FB">
              <w:rPr>
                <w:rFonts w:ascii="Arial" w:hAnsi="Arial" w:cs="Arial"/>
                <w:b/>
                <w:color w:val="000000" w:themeColor="text1"/>
              </w:rPr>
              <w:t>Consultee comments on recommendation 1;</w:t>
            </w:r>
          </w:p>
          <w:p w:rsidR="008B3F07" w:rsidRDefault="008B3F07" w:rsidP="001738AE">
            <w:pPr>
              <w:rPr>
                <w:rFonts w:ascii="Arial" w:hAnsi="Arial" w:cs="Arial"/>
                <w:b/>
                <w:color w:val="000000" w:themeColor="text1"/>
              </w:rPr>
            </w:pPr>
          </w:p>
          <w:p w:rsidR="0003535A" w:rsidRDefault="0003535A" w:rsidP="001738AE">
            <w:pPr>
              <w:rPr>
                <w:rFonts w:ascii="Arial" w:hAnsi="Arial" w:cs="Arial"/>
                <w:b/>
                <w:color w:val="000000" w:themeColor="text1"/>
              </w:rPr>
            </w:pPr>
          </w:p>
          <w:p w:rsidR="0003535A" w:rsidRDefault="0003535A" w:rsidP="001738AE">
            <w:pPr>
              <w:rPr>
                <w:rFonts w:ascii="Arial" w:hAnsi="Arial" w:cs="Arial"/>
                <w:b/>
                <w:color w:val="000000" w:themeColor="text1"/>
              </w:rPr>
            </w:pPr>
          </w:p>
          <w:p w:rsidR="0003535A" w:rsidRDefault="0003535A" w:rsidP="001738AE">
            <w:pPr>
              <w:rPr>
                <w:rFonts w:ascii="Arial" w:hAnsi="Arial" w:cs="Arial"/>
                <w:b/>
                <w:color w:val="000000" w:themeColor="text1"/>
              </w:rPr>
            </w:pPr>
          </w:p>
          <w:p w:rsidR="0003535A" w:rsidRDefault="0003535A" w:rsidP="001738AE">
            <w:pPr>
              <w:rPr>
                <w:rFonts w:ascii="Arial" w:hAnsi="Arial" w:cs="Arial"/>
                <w:b/>
                <w:color w:val="000000" w:themeColor="text1"/>
              </w:rPr>
            </w:pPr>
          </w:p>
          <w:p w:rsidR="0003535A" w:rsidRDefault="0003535A" w:rsidP="001738AE">
            <w:pPr>
              <w:rPr>
                <w:rFonts w:ascii="Arial" w:hAnsi="Arial" w:cs="Arial"/>
                <w:b/>
                <w:color w:val="000000" w:themeColor="text1"/>
              </w:rPr>
            </w:pPr>
          </w:p>
          <w:p w:rsidR="0003535A" w:rsidRDefault="0003535A" w:rsidP="001738AE">
            <w:pPr>
              <w:rPr>
                <w:rFonts w:ascii="Arial" w:hAnsi="Arial" w:cs="Arial"/>
                <w:b/>
                <w:color w:val="000000" w:themeColor="text1"/>
              </w:rPr>
            </w:pPr>
          </w:p>
          <w:p w:rsidR="0003535A" w:rsidRPr="008548FB" w:rsidRDefault="0003535A" w:rsidP="001738AE">
            <w:pPr>
              <w:rPr>
                <w:rFonts w:ascii="Arial" w:hAnsi="Arial" w:cs="Arial"/>
                <w:b/>
                <w:color w:val="000000" w:themeColor="text1"/>
              </w:rPr>
            </w:pPr>
          </w:p>
          <w:p w:rsidR="008B3F07" w:rsidRDefault="008B3F07" w:rsidP="001738AE">
            <w:pPr>
              <w:rPr>
                <w:rFonts w:ascii="Arial" w:hAnsi="Arial" w:cs="Arial"/>
                <w:b/>
                <w:color w:val="000000" w:themeColor="text1"/>
              </w:rPr>
            </w:pPr>
          </w:p>
          <w:p w:rsidR="008B3F07" w:rsidRDefault="008B3F07" w:rsidP="001738AE">
            <w:pPr>
              <w:rPr>
                <w:rFonts w:ascii="Arial" w:hAnsi="Arial" w:cs="Arial"/>
                <w:b/>
                <w:color w:val="000000" w:themeColor="text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B3F07" w:rsidRDefault="008B3F07" w:rsidP="001738AE">
            <w:pPr>
              <w:rPr>
                <w:rFonts w:ascii="Arial" w:hAnsi="Arial" w:cs="Arial"/>
                <w:b/>
                <w:color w:val="000000" w:themeColor="text1"/>
              </w:rPr>
            </w:pPr>
          </w:p>
          <w:p w:rsidR="00231992" w:rsidRPr="00F84D28" w:rsidRDefault="00231992" w:rsidP="00231992">
            <w:pPr>
              <w:spacing w:afterLines="100" w:after="240"/>
              <w:rPr>
                <w:rFonts w:ascii="Arial" w:hAnsi="Arial" w:cs="Arial"/>
                <w:b/>
                <w:bCs/>
                <w:color w:val="000000"/>
                <w:szCs w:val="24"/>
              </w:rPr>
            </w:pPr>
            <w:r w:rsidRPr="00F84D28">
              <w:rPr>
                <w:rFonts w:ascii="Arial" w:hAnsi="Arial" w:cs="Arial"/>
                <w:szCs w:val="24"/>
              </w:rPr>
              <w:t>Overall, are you in favour of the proposal</w:t>
            </w:r>
            <w:r>
              <w:rPr>
                <w:rFonts w:ascii="Arial" w:hAnsi="Arial" w:cs="Arial"/>
                <w:szCs w:val="24"/>
              </w:rPr>
              <w:t>?</w:t>
            </w:r>
          </w:p>
          <w:p w:rsidR="00231992" w:rsidRDefault="00231992" w:rsidP="00231992">
            <w:pPr>
              <w:pStyle w:val="Default"/>
              <w:spacing w:afterLines="50" w:after="120"/>
              <w:rPr>
                <w:sz w:val="22"/>
                <w:szCs w:val="22"/>
              </w:rPr>
            </w:pPr>
            <w:r>
              <w:rPr>
                <w:sz w:val="40"/>
                <w:szCs w:val="40"/>
              </w:rPr>
              <w:t></w:t>
            </w:r>
            <w:r w:rsidRPr="00E26B0F">
              <w:rPr>
                <w:sz w:val="22"/>
                <w:szCs w:val="22"/>
              </w:rPr>
              <w:t xml:space="preserve">Yes </w:t>
            </w:r>
            <w:r>
              <w:rPr>
                <w:sz w:val="22"/>
                <w:szCs w:val="22"/>
              </w:rPr>
              <w:t xml:space="preserve"> </w:t>
            </w:r>
            <w:r>
              <w:rPr>
                <w:sz w:val="40"/>
                <w:szCs w:val="40"/>
              </w:rPr>
              <w:t></w:t>
            </w:r>
            <w:r w:rsidRPr="00E26B0F">
              <w:rPr>
                <w:sz w:val="22"/>
                <w:szCs w:val="22"/>
              </w:rPr>
              <w:t>No</w:t>
            </w:r>
          </w:p>
          <w:p w:rsidR="008B3F07" w:rsidRDefault="008B3F07" w:rsidP="001738AE">
            <w:pPr>
              <w:rPr>
                <w:rFonts w:ascii="Arial" w:hAnsi="Arial" w:cs="Arial"/>
                <w:b/>
                <w:color w:val="000000" w:themeColor="text1"/>
              </w:rPr>
            </w:pPr>
          </w:p>
          <w:p w:rsidR="008B3F07" w:rsidRPr="008548FB" w:rsidRDefault="008B3F07" w:rsidP="001738AE">
            <w:pPr>
              <w:rPr>
                <w:rFonts w:ascii="Arial" w:hAnsi="Arial" w:cs="Arial"/>
                <w:b/>
                <w:color w:val="000000" w:themeColor="text1"/>
              </w:rPr>
            </w:pPr>
          </w:p>
          <w:p w:rsidR="008B3F07" w:rsidRPr="008548FB" w:rsidRDefault="008B3F07" w:rsidP="001738AE">
            <w:pPr>
              <w:rPr>
                <w:rFonts w:ascii="Arial" w:hAnsi="Arial" w:cs="Arial"/>
                <w:b/>
                <w:color w:val="000000" w:themeColor="text1"/>
              </w:rPr>
            </w:pPr>
          </w:p>
        </w:tc>
      </w:tr>
      <w:tr w:rsidR="00E551FD" w:rsidRPr="008548FB" w:rsidTr="002F6670">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BD4" w:rsidRPr="008548FB" w:rsidRDefault="00491BD4" w:rsidP="00AC14B0">
            <w:pPr>
              <w:rPr>
                <w:rFonts w:ascii="Arial" w:hAnsi="Arial" w:cs="Arial"/>
                <w:color w:val="000000" w:themeColor="text1"/>
                <w:u w:val="single"/>
              </w:rPr>
            </w:pPr>
          </w:p>
          <w:p w:rsidR="00AC14B0" w:rsidRPr="008B3F07" w:rsidRDefault="00190DCE" w:rsidP="00AC14B0">
            <w:pPr>
              <w:rPr>
                <w:rFonts w:ascii="Arial" w:hAnsi="Arial" w:cs="Arial"/>
                <w:b/>
                <w:color w:val="000000" w:themeColor="text1"/>
                <w:sz w:val="28"/>
                <w:szCs w:val="28"/>
              </w:rPr>
            </w:pPr>
            <w:r w:rsidRPr="008B3F07">
              <w:rPr>
                <w:rFonts w:ascii="Arial" w:hAnsi="Arial" w:cs="Arial"/>
                <w:b/>
                <w:color w:val="000000" w:themeColor="text1"/>
                <w:sz w:val="28"/>
                <w:szCs w:val="28"/>
              </w:rPr>
              <w:t>Notification of  arrest and release, charge, or conviction</w:t>
            </w:r>
          </w:p>
          <w:p w:rsidR="00190DCE" w:rsidRPr="008548FB" w:rsidRDefault="00190DCE" w:rsidP="00AC14B0">
            <w:pPr>
              <w:rPr>
                <w:rFonts w:ascii="Arial" w:hAnsi="Arial" w:cs="Arial"/>
                <w:b/>
                <w:color w:val="000000" w:themeColor="text1"/>
                <w:u w:val="single"/>
              </w:rPr>
            </w:pPr>
          </w:p>
          <w:p w:rsidR="00271071" w:rsidRPr="008548FB" w:rsidRDefault="00271071" w:rsidP="000576DF">
            <w:pPr>
              <w:rPr>
                <w:rFonts w:ascii="Arial" w:hAnsi="Arial" w:cs="Arial"/>
                <w:color w:val="000000" w:themeColor="text1"/>
              </w:rPr>
            </w:pPr>
            <w:r w:rsidRPr="008548FB">
              <w:rPr>
                <w:rFonts w:ascii="Arial" w:hAnsi="Arial" w:cs="Arial"/>
                <w:color w:val="000000" w:themeColor="text1"/>
              </w:rPr>
              <w:t>Licence holders should be required to notify the issuing authority within 48 hours of an</w:t>
            </w:r>
            <w:r w:rsidR="00D851F9" w:rsidRPr="008548FB">
              <w:rPr>
                <w:rFonts w:ascii="Arial" w:hAnsi="Arial" w:cs="Arial"/>
                <w:color w:val="000000" w:themeColor="text1"/>
              </w:rPr>
              <w:t>y;</w:t>
            </w:r>
            <w:r w:rsidRPr="008548FB">
              <w:rPr>
                <w:rFonts w:ascii="Arial" w:hAnsi="Arial" w:cs="Arial"/>
                <w:color w:val="000000" w:themeColor="text1"/>
              </w:rPr>
              <w:t xml:space="preserve"> arrest and release, charge</w:t>
            </w:r>
            <w:r w:rsidR="00D851F9" w:rsidRPr="008548FB">
              <w:rPr>
                <w:rFonts w:ascii="Arial" w:hAnsi="Arial" w:cs="Arial"/>
                <w:color w:val="000000" w:themeColor="text1"/>
              </w:rPr>
              <w:t>, or conviction.</w:t>
            </w:r>
          </w:p>
        </w:tc>
        <w:tc>
          <w:tcPr>
            <w:tcW w:w="9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BD4" w:rsidRPr="008548FB" w:rsidRDefault="00491BD4" w:rsidP="000576DF">
            <w:pPr>
              <w:rPr>
                <w:rFonts w:ascii="Arial" w:hAnsi="Arial" w:cs="Arial"/>
                <w:b/>
                <w:color w:val="000000" w:themeColor="text1"/>
              </w:rPr>
            </w:pPr>
          </w:p>
          <w:p w:rsidR="00271071" w:rsidRPr="008B3F07" w:rsidRDefault="00271071" w:rsidP="000576DF">
            <w:pPr>
              <w:rPr>
                <w:rFonts w:ascii="Arial" w:hAnsi="Arial" w:cs="Arial"/>
                <w:b/>
                <w:color w:val="000000" w:themeColor="text1"/>
                <w:sz w:val="28"/>
                <w:szCs w:val="28"/>
              </w:rPr>
            </w:pPr>
            <w:r w:rsidRPr="008B3F07">
              <w:rPr>
                <w:rFonts w:ascii="Arial" w:hAnsi="Arial" w:cs="Arial"/>
                <w:b/>
                <w:color w:val="000000" w:themeColor="text1"/>
                <w:sz w:val="28"/>
                <w:szCs w:val="28"/>
              </w:rPr>
              <w:t xml:space="preserve">Recommendation </w:t>
            </w:r>
            <w:r w:rsidR="00A75E9C" w:rsidRPr="008B3F07">
              <w:rPr>
                <w:rFonts w:ascii="Arial" w:hAnsi="Arial" w:cs="Arial"/>
                <w:b/>
                <w:color w:val="000000" w:themeColor="text1"/>
                <w:sz w:val="28"/>
                <w:szCs w:val="28"/>
              </w:rPr>
              <w:t>2</w:t>
            </w:r>
          </w:p>
          <w:p w:rsidR="00271071" w:rsidRPr="008548FB" w:rsidRDefault="00271071" w:rsidP="000576DF">
            <w:pPr>
              <w:rPr>
                <w:rFonts w:ascii="Arial" w:hAnsi="Arial" w:cs="Arial"/>
                <w:color w:val="000000" w:themeColor="text1"/>
              </w:rPr>
            </w:pPr>
          </w:p>
          <w:p w:rsidR="0046551A" w:rsidRPr="008548FB" w:rsidRDefault="0046551A" w:rsidP="000576DF">
            <w:pPr>
              <w:rPr>
                <w:rFonts w:ascii="Arial" w:hAnsi="Arial" w:cs="Arial"/>
                <w:color w:val="000000" w:themeColor="text1"/>
              </w:rPr>
            </w:pPr>
            <w:r w:rsidRPr="008548FB">
              <w:rPr>
                <w:rFonts w:ascii="Arial" w:hAnsi="Arial" w:cs="Arial"/>
                <w:color w:val="000000" w:themeColor="text1"/>
              </w:rPr>
              <w:t xml:space="preserve"> </w:t>
            </w:r>
            <w:r w:rsidR="00AD1B8B" w:rsidRPr="008548FB">
              <w:rPr>
                <w:rFonts w:ascii="Arial" w:hAnsi="Arial" w:cs="Arial"/>
                <w:color w:val="000000" w:themeColor="text1"/>
              </w:rPr>
              <w:t>Policy</w:t>
            </w:r>
            <w:r w:rsidRPr="008548FB">
              <w:rPr>
                <w:rFonts w:ascii="Arial" w:hAnsi="Arial" w:cs="Arial"/>
                <w:color w:val="000000" w:themeColor="text1"/>
              </w:rPr>
              <w:t xml:space="preserve"> to be updated t</w:t>
            </w:r>
            <w:r w:rsidR="00D851F9" w:rsidRPr="008548FB">
              <w:rPr>
                <w:rFonts w:ascii="Arial" w:hAnsi="Arial" w:cs="Arial"/>
                <w:color w:val="000000" w:themeColor="text1"/>
              </w:rPr>
              <w:t xml:space="preserve">o </w:t>
            </w:r>
            <w:r w:rsidRPr="008548FB">
              <w:rPr>
                <w:rFonts w:ascii="Arial" w:hAnsi="Arial" w:cs="Arial"/>
                <w:color w:val="000000" w:themeColor="text1"/>
              </w:rPr>
              <w:t>include s</w:t>
            </w:r>
            <w:r w:rsidR="00D851F9" w:rsidRPr="008548FB">
              <w:rPr>
                <w:rFonts w:ascii="Arial" w:hAnsi="Arial" w:cs="Arial"/>
                <w:color w:val="000000" w:themeColor="text1"/>
              </w:rPr>
              <w:t xml:space="preserve">horter self-reporting periods </w:t>
            </w:r>
          </w:p>
          <w:p w:rsidR="0046551A" w:rsidRPr="008548FB" w:rsidRDefault="0046551A" w:rsidP="000576DF">
            <w:pPr>
              <w:rPr>
                <w:rFonts w:ascii="Arial" w:hAnsi="Arial" w:cs="Arial"/>
                <w:color w:val="000000" w:themeColor="text1"/>
              </w:rPr>
            </w:pPr>
          </w:p>
          <w:p w:rsidR="00AD1B8B" w:rsidRPr="008548FB" w:rsidRDefault="0046551A" w:rsidP="0046551A">
            <w:pPr>
              <w:autoSpaceDE w:val="0"/>
              <w:autoSpaceDN w:val="0"/>
              <w:adjustRightInd w:val="0"/>
              <w:rPr>
                <w:rFonts w:ascii="Arial" w:hAnsi="Arial" w:cs="Arial"/>
                <w:lang w:val="en-US"/>
              </w:rPr>
            </w:pPr>
            <w:r w:rsidRPr="008548FB">
              <w:rPr>
                <w:rFonts w:ascii="Arial" w:hAnsi="Arial" w:cs="Arial"/>
                <w:lang w:val="en-US"/>
              </w:rPr>
              <w:t xml:space="preserve">Wording of the currently policy requires updating to match statuary standards and avoid any confusion for drivers in potentially waiting until the 12 monthly declaration instead of notifying the Licensing Team within 48 hours. </w:t>
            </w:r>
          </w:p>
          <w:p w:rsidR="00AD1B8B" w:rsidRPr="008548FB" w:rsidRDefault="00AD1B8B" w:rsidP="0046551A">
            <w:pPr>
              <w:autoSpaceDE w:val="0"/>
              <w:autoSpaceDN w:val="0"/>
              <w:adjustRightInd w:val="0"/>
              <w:rPr>
                <w:rFonts w:ascii="Arial" w:hAnsi="Arial" w:cs="Arial"/>
                <w:lang w:val="en-US"/>
              </w:rPr>
            </w:pPr>
          </w:p>
          <w:p w:rsidR="0046551A" w:rsidRPr="008548FB" w:rsidRDefault="0046551A" w:rsidP="0046551A">
            <w:pPr>
              <w:autoSpaceDE w:val="0"/>
              <w:autoSpaceDN w:val="0"/>
              <w:adjustRightInd w:val="0"/>
              <w:rPr>
                <w:rFonts w:ascii="Arial" w:hAnsi="Arial" w:cs="Arial"/>
                <w:lang w:val="en-US"/>
              </w:rPr>
            </w:pPr>
            <w:r w:rsidRPr="008548FB">
              <w:rPr>
                <w:rFonts w:ascii="Arial" w:hAnsi="Arial" w:cs="Arial"/>
                <w:lang w:val="en-US"/>
              </w:rPr>
              <w:t xml:space="preserve">Removal of the requirement to complete a declaration of convictions every 12 months to every renewal application.  </w:t>
            </w:r>
          </w:p>
          <w:p w:rsidR="00FB068C" w:rsidRPr="008548FB" w:rsidRDefault="00FB068C" w:rsidP="0046551A">
            <w:pPr>
              <w:autoSpaceDE w:val="0"/>
              <w:autoSpaceDN w:val="0"/>
              <w:adjustRightInd w:val="0"/>
              <w:rPr>
                <w:rFonts w:ascii="Arial" w:hAnsi="Arial" w:cs="Arial"/>
                <w:lang w:val="en-US"/>
              </w:rPr>
            </w:pPr>
          </w:p>
          <w:p w:rsidR="0003535A" w:rsidRPr="0003535A" w:rsidRDefault="00FB068C" w:rsidP="0046551A">
            <w:pPr>
              <w:autoSpaceDE w:val="0"/>
              <w:autoSpaceDN w:val="0"/>
              <w:adjustRightInd w:val="0"/>
              <w:rPr>
                <w:rFonts w:ascii="Arial" w:hAnsi="Arial" w:cs="Arial"/>
                <w:b/>
                <w:color w:val="000000" w:themeColor="text1"/>
              </w:rPr>
            </w:pPr>
            <w:r w:rsidRPr="008548FB">
              <w:rPr>
                <w:rFonts w:ascii="Arial" w:hAnsi="Arial" w:cs="Arial"/>
                <w:lang w:val="en-US"/>
              </w:rPr>
              <w:t xml:space="preserve">Requirement to report all </w:t>
            </w:r>
            <w:r w:rsidRPr="008548FB">
              <w:rPr>
                <w:rFonts w:ascii="Arial" w:hAnsi="Arial" w:cs="Arial"/>
                <w:color w:val="000000" w:themeColor="text1"/>
              </w:rPr>
              <w:t>arrest and release, charge, or conviction to the licensing authority within 48 hours.</w:t>
            </w:r>
            <w:r w:rsidRPr="008548FB">
              <w:rPr>
                <w:rFonts w:ascii="Arial" w:hAnsi="Arial" w:cs="Arial"/>
                <w:b/>
                <w:color w:val="000000" w:themeColor="text1"/>
              </w:rPr>
              <w:t xml:space="preserve"> </w:t>
            </w:r>
          </w:p>
          <w:p w:rsidR="00AD1B8B" w:rsidRPr="008548FB" w:rsidRDefault="00AD1B8B" w:rsidP="0046551A">
            <w:pPr>
              <w:autoSpaceDE w:val="0"/>
              <w:autoSpaceDN w:val="0"/>
              <w:adjustRightInd w:val="0"/>
              <w:rPr>
                <w:rFonts w:ascii="Arial" w:hAnsi="Arial" w:cs="Arial"/>
                <w:lang w:val="en-US"/>
              </w:rPr>
            </w:pPr>
          </w:p>
          <w:p w:rsidR="00491BD4" w:rsidRDefault="00491BD4" w:rsidP="00D851F9">
            <w:pPr>
              <w:rPr>
                <w:rFonts w:ascii="Arial" w:hAnsi="Arial" w:cs="Arial"/>
                <w:color w:val="000000" w:themeColor="text1"/>
              </w:rPr>
            </w:pPr>
          </w:p>
          <w:p w:rsidR="0003535A" w:rsidRPr="008548FB" w:rsidRDefault="0003535A" w:rsidP="00D851F9">
            <w:pPr>
              <w:rPr>
                <w:rFonts w:ascii="Arial" w:hAnsi="Arial" w:cs="Arial"/>
                <w:color w:val="000000" w:themeColor="text1"/>
              </w:rPr>
            </w:pPr>
          </w:p>
        </w:tc>
      </w:tr>
      <w:tr w:rsidR="008B3F07" w:rsidRPr="008548FB" w:rsidTr="008B3F07">
        <w:tc>
          <w:tcPr>
            <w:tcW w:w="12469" w:type="dxa"/>
            <w:gridSpan w:val="2"/>
            <w:tcBorders>
              <w:top w:val="single" w:sz="4" w:space="0" w:color="auto"/>
              <w:left w:val="single" w:sz="4" w:space="0" w:color="auto"/>
              <w:bottom w:val="single" w:sz="4" w:space="0" w:color="auto"/>
              <w:right w:val="single" w:sz="4" w:space="0" w:color="auto"/>
            </w:tcBorders>
            <w:shd w:val="clear" w:color="auto" w:fill="auto"/>
          </w:tcPr>
          <w:p w:rsidR="008B3F07" w:rsidRPr="008548FB" w:rsidRDefault="008B3F07" w:rsidP="000576DF">
            <w:pPr>
              <w:rPr>
                <w:rFonts w:ascii="Arial" w:hAnsi="Arial" w:cs="Arial"/>
                <w:b/>
                <w:color w:val="000000" w:themeColor="text1"/>
              </w:rPr>
            </w:pPr>
          </w:p>
          <w:p w:rsidR="008B3F07" w:rsidRPr="008548FB" w:rsidRDefault="008B3F07" w:rsidP="000576DF">
            <w:pPr>
              <w:rPr>
                <w:rFonts w:ascii="Arial" w:hAnsi="Arial" w:cs="Arial"/>
                <w:b/>
                <w:color w:val="000000" w:themeColor="text1"/>
              </w:rPr>
            </w:pPr>
            <w:r w:rsidRPr="008548FB">
              <w:rPr>
                <w:rFonts w:ascii="Arial" w:hAnsi="Arial" w:cs="Arial"/>
                <w:b/>
                <w:color w:val="000000" w:themeColor="text1"/>
              </w:rPr>
              <w:t>Consultee comments on recommendation 2;</w:t>
            </w:r>
          </w:p>
          <w:p w:rsidR="008B3F07" w:rsidRPr="008548FB" w:rsidRDefault="008B3F07" w:rsidP="000576DF">
            <w:pPr>
              <w:rPr>
                <w:rFonts w:ascii="Arial" w:hAnsi="Arial" w:cs="Arial"/>
                <w:b/>
                <w:color w:val="000000" w:themeColor="text1"/>
              </w:rPr>
            </w:pPr>
          </w:p>
          <w:p w:rsidR="008B3F07" w:rsidRDefault="008B3F07" w:rsidP="000576DF">
            <w:pPr>
              <w:rPr>
                <w:rFonts w:ascii="Arial" w:hAnsi="Arial" w:cs="Arial"/>
                <w:b/>
                <w:color w:val="000000" w:themeColor="text1"/>
              </w:rPr>
            </w:pPr>
          </w:p>
          <w:p w:rsidR="008B3F07" w:rsidRDefault="008B3F07" w:rsidP="000576DF">
            <w:pPr>
              <w:rPr>
                <w:rFonts w:ascii="Arial" w:hAnsi="Arial" w:cs="Arial"/>
                <w:b/>
                <w:color w:val="000000" w:themeColor="text1"/>
              </w:rPr>
            </w:pPr>
          </w:p>
          <w:p w:rsidR="008B3F07" w:rsidRDefault="008B3F07" w:rsidP="000576DF">
            <w:pPr>
              <w:rPr>
                <w:rFonts w:ascii="Arial" w:hAnsi="Arial" w:cs="Arial"/>
                <w:b/>
                <w:color w:val="000000" w:themeColor="text1"/>
              </w:rPr>
            </w:pPr>
          </w:p>
          <w:p w:rsidR="008B3F07" w:rsidRDefault="008B3F07" w:rsidP="000576DF">
            <w:pPr>
              <w:rPr>
                <w:rFonts w:ascii="Arial" w:hAnsi="Arial" w:cs="Arial"/>
                <w:b/>
                <w:color w:val="000000" w:themeColor="text1"/>
              </w:rPr>
            </w:pPr>
          </w:p>
          <w:p w:rsidR="0003535A" w:rsidRDefault="0003535A" w:rsidP="000576DF">
            <w:pPr>
              <w:rPr>
                <w:rFonts w:ascii="Arial" w:hAnsi="Arial" w:cs="Arial"/>
                <w:b/>
                <w:color w:val="000000" w:themeColor="text1"/>
              </w:rPr>
            </w:pPr>
          </w:p>
          <w:p w:rsidR="0003535A" w:rsidRDefault="0003535A" w:rsidP="000576DF">
            <w:pPr>
              <w:rPr>
                <w:rFonts w:ascii="Arial" w:hAnsi="Arial" w:cs="Arial"/>
                <w:b/>
                <w:color w:val="000000" w:themeColor="text1"/>
              </w:rPr>
            </w:pPr>
          </w:p>
          <w:p w:rsidR="0003535A" w:rsidRDefault="0003535A" w:rsidP="000576DF">
            <w:pPr>
              <w:rPr>
                <w:rFonts w:ascii="Arial" w:hAnsi="Arial" w:cs="Arial"/>
                <w:b/>
                <w:color w:val="000000" w:themeColor="text1"/>
              </w:rPr>
            </w:pPr>
          </w:p>
          <w:p w:rsidR="0003535A" w:rsidRDefault="0003535A" w:rsidP="000576DF">
            <w:pPr>
              <w:rPr>
                <w:rFonts w:ascii="Arial" w:hAnsi="Arial" w:cs="Arial"/>
                <w:b/>
                <w:color w:val="000000" w:themeColor="text1"/>
              </w:rPr>
            </w:pPr>
          </w:p>
          <w:p w:rsidR="0003535A" w:rsidRDefault="0003535A" w:rsidP="000576DF">
            <w:pPr>
              <w:rPr>
                <w:rFonts w:ascii="Arial" w:hAnsi="Arial" w:cs="Arial"/>
                <w:b/>
                <w:color w:val="000000" w:themeColor="text1"/>
              </w:rPr>
            </w:pPr>
          </w:p>
          <w:p w:rsidR="0003535A" w:rsidRDefault="0003535A" w:rsidP="000576DF">
            <w:pPr>
              <w:rPr>
                <w:rFonts w:ascii="Arial" w:hAnsi="Arial" w:cs="Arial"/>
                <w:b/>
                <w:color w:val="000000" w:themeColor="text1"/>
              </w:rPr>
            </w:pPr>
          </w:p>
          <w:p w:rsidR="0003535A" w:rsidRDefault="0003535A" w:rsidP="000576DF">
            <w:pPr>
              <w:rPr>
                <w:rFonts w:ascii="Arial" w:hAnsi="Arial" w:cs="Arial"/>
                <w:b/>
                <w:color w:val="000000" w:themeColor="text1"/>
              </w:rPr>
            </w:pPr>
          </w:p>
          <w:p w:rsidR="008B3F07" w:rsidRDefault="008B3F07" w:rsidP="000576DF">
            <w:pPr>
              <w:rPr>
                <w:rFonts w:ascii="Arial" w:hAnsi="Arial" w:cs="Arial"/>
                <w:b/>
                <w:color w:val="000000" w:themeColor="text1"/>
              </w:rPr>
            </w:pPr>
          </w:p>
          <w:p w:rsidR="008B3F07" w:rsidRDefault="008B3F07" w:rsidP="000576DF">
            <w:pPr>
              <w:rPr>
                <w:rFonts w:ascii="Arial" w:hAnsi="Arial" w:cs="Arial"/>
                <w:b/>
                <w:color w:val="000000" w:themeColor="text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B3F07" w:rsidRDefault="008B3F07" w:rsidP="000576DF">
            <w:pPr>
              <w:rPr>
                <w:rFonts w:ascii="Arial" w:hAnsi="Arial" w:cs="Arial"/>
                <w:b/>
                <w:color w:val="000000" w:themeColor="text1"/>
              </w:rPr>
            </w:pPr>
          </w:p>
          <w:p w:rsidR="00231992" w:rsidRPr="00F84D28" w:rsidRDefault="00231992" w:rsidP="00231992">
            <w:pPr>
              <w:spacing w:afterLines="100" w:after="240"/>
              <w:rPr>
                <w:rFonts w:ascii="Arial" w:hAnsi="Arial" w:cs="Arial"/>
                <w:b/>
                <w:bCs/>
                <w:color w:val="000000"/>
                <w:szCs w:val="24"/>
              </w:rPr>
            </w:pPr>
            <w:r w:rsidRPr="00F84D28">
              <w:rPr>
                <w:rFonts w:ascii="Arial" w:hAnsi="Arial" w:cs="Arial"/>
                <w:szCs w:val="24"/>
              </w:rPr>
              <w:t>Overall, are you in favour of the proposal</w:t>
            </w:r>
            <w:r>
              <w:rPr>
                <w:rFonts w:ascii="Arial" w:hAnsi="Arial" w:cs="Arial"/>
                <w:szCs w:val="24"/>
              </w:rPr>
              <w:t>?</w:t>
            </w:r>
          </w:p>
          <w:p w:rsidR="00231992" w:rsidRDefault="00231992" w:rsidP="00231992">
            <w:pPr>
              <w:pStyle w:val="Default"/>
              <w:spacing w:afterLines="50" w:after="120"/>
              <w:rPr>
                <w:sz w:val="22"/>
                <w:szCs w:val="22"/>
              </w:rPr>
            </w:pPr>
            <w:r>
              <w:rPr>
                <w:sz w:val="40"/>
                <w:szCs w:val="40"/>
              </w:rPr>
              <w:t></w:t>
            </w:r>
            <w:r w:rsidRPr="00E26B0F">
              <w:rPr>
                <w:sz w:val="22"/>
                <w:szCs w:val="22"/>
              </w:rPr>
              <w:t xml:space="preserve">Yes </w:t>
            </w:r>
            <w:r>
              <w:rPr>
                <w:sz w:val="22"/>
                <w:szCs w:val="22"/>
              </w:rPr>
              <w:t xml:space="preserve"> </w:t>
            </w:r>
            <w:r>
              <w:rPr>
                <w:sz w:val="40"/>
                <w:szCs w:val="40"/>
              </w:rPr>
              <w:t></w:t>
            </w:r>
            <w:r w:rsidRPr="00E26B0F">
              <w:rPr>
                <w:sz w:val="22"/>
                <w:szCs w:val="22"/>
              </w:rPr>
              <w:t>No</w:t>
            </w:r>
          </w:p>
          <w:p w:rsidR="008B3F07" w:rsidRDefault="008B3F07" w:rsidP="000576DF">
            <w:pPr>
              <w:rPr>
                <w:rFonts w:ascii="Arial" w:hAnsi="Arial" w:cs="Arial"/>
                <w:b/>
                <w:color w:val="000000" w:themeColor="text1"/>
              </w:rPr>
            </w:pPr>
          </w:p>
          <w:p w:rsidR="008B3F07" w:rsidRPr="008548FB" w:rsidRDefault="008B3F07" w:rsidP="000576DF">
            <w:pPr>
              <w:rPr>
                <w:rFonts w:ascii="Arial" w:hAnsi="Arial" w:cs="Arial"/>
                <w:b/>
                <w:color w:val="000000" w:themeColor="text1"/>
              </w:rPr>
            </w:pPr>
          </w:p>
          <w:p w:rsidR="008B3F07" w:rsidRPr="008548FB" w:rsidRDefault="008B3F07" w:rsidP="000576DF">
            <w:pPr>
              <w:rPr>
                <w:rFonts w:ascii="Arial" w:hAnsi="Arial" w:cs="Arial"/>
                <w:b/>
                <w:color w:val="000000" w:themeColor="text1"/>
              </w:rPr>
            </w:pPr>
          </w:p>
        </w:tc>
      </w:tr>
      <w:tr w:rsidR="00E551FD" w:rsidRPr="008548FB" w:rsidTr="002F6670">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BD4" w:rsidRPr="008548FB" w:rsidRDefault="00491BD4" w:rsidP="00AC14B0">
            <w:pPr>
              <w:rPr>
                <w:rFonts w:ascii="Arial" w:hAnsi="Arial" w:cs="Arial"/>
                <w:color w:val="000000" w:themeColor="text1"/>
                <w:u w:val="single"/>
              </w:rPr>
            </w:pPr>
          </w:p>
          <w:p w:rsidR="00E71D2D" w:rsidRPr="008B3F07" w:rsidRDefault="00E71D2D" w:rsidP="00E71D2D">
            <w:pPr>
              <w:rPr>
                <w:rFonts w:ascii="Arial" w:hAnsi="Arial" w:cs="Arial"/>
                <w:b/>
                <w:color w:val="000000" w:themeColor="text1"/>
                <w:sz w:val="28"/>
                <w:szCs w:val="28"/>
              </w:rPr>
            </w:pPr>
            <w:r w:rsidRPr="008B3F07">
              <w:rPr>
                <w:rFonts w:ascii="Arial" w:hAnsi="Arial" w:cs="Arial"/>
                <w:b/>
                <w:color w:val="000000" w:themeColor="text1"/>
                <w:sz w:val="28"/>
                <w:szCs w:val="28"/>
              </w:rPr>
              <w:t>DBS Update Service</w:t>
            </w:r>
          </w:p>
          <w:p w:rsidR="00E71D2D" w:rsidRPr="008548FB" w:rsidRDefault="00E71D2D" w:rsidP="00E71D2D">
            <w:pPr>
              <w:rPr>
                <w:rFonts w:ascii="Arial" w:hAnsi="Arial" w:cs="Arial"/>
                <w:color w:val="000000" w:themeColor="text1"/>
              </w:rPr>
            </w:pPr>
          </w:p>
          <w:p w:rsidR="00271071" w:rsidRPr="008548FB" w:rsidRDefault="00E71D2D" w:rsidP="00E71D2D">
            <w:pPr>
              <w:rPr>
                <w:rFonts w:ascii="Arial" w:hAnsi="Arial" w:cs="Arial"/>
                <w:b/>
                <w:color w:val="000000" w:themeColor="text1"/>
              </w:rPr>
            </w:pPr>
            <w:r w:rsidRPr="008548FB">
              <w:rPr>
                <w:rFonts w:ascii="Arial" w:hAnsi="Arial" w:cs="Arial"/>
                <w:color w:val="000000" w:themeColor="text1"/>
              </w:rPr>
              <w:t>All licensed drivers should be required to evidence continuous registration with the DBS update service to enable the licensing authority to routinely check for new information every six months.</w:t>
            </w:r>
          </w:p>
        </w:tc>
        <w:tc>
          <w:tcPr>
            <w:tcW w:w="9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BD4" w:rsidRPr="008548FB" w:rsidRDefault="00491BD4" w:rsidP="008616DF">
            <w:pPr>
              <w:rPr>
                <w:rFonts w:ascii="Arial" w:hAnsi="Arial" w:cs="Arial"/>
                <w:b/>
                <w:color w:val="000000" w:themeColor="text1"/>
              </w:rPr>
            </w:pPr>
          </w:p>
          <w:p w:rsidR="00271071" w:rsidRPr="008B3F07" w:rsidRDefault="00271071" w:rsidP="008616DF">
            <w:pPr>
              <w:rPr>
                <w:rFonts w:ascii="Arial" w:hAnsi="Arial" w:cs="Arial"/>
                <w:b/>
                <w:color w:val="000000" w:themeColor="text1"/>
                <w:sz w:val="28"/>
                <w:szCs w:val="28"/>
              </w:rPr>
            </w:pPr>
            <w:r w:rsidRPr="008B3F07">
              <w:rPr>
                <w:rFonts w:ascii="Arial" w:hAnsi="Arial" w:cs="Arial"/>
                <w:b/>
                <w:color w:val="000000" w:themeColor="text1"/>
                <w:sz w:val="28"/>
                <w:szCs w:val="28"/>
              </w:rPr>
              <w:t>Recommendation</w:t>
            </w:r>
            <w:r w:rsidR="00A75E9C" w:rsidRPr="008B3F07">
              <w:rPr>
                <w:rFonts w:ascii="Arial" w:hAnsi="Arial" w:cs="Arial"/>
                <w:b/>
                <w:color w:val="000000" w:themeColor="text1"/>
                <w:sz w:val="28"/>
                <w:szCs w:val="28"/>
              </w:rPr>
              <w:t xml:space="preserve"> 3</w:t>
            </w:r>
          </w:p>
          <w:p w:rsidR="00271071" w:rsidRPr="008548FB" w:rsidRDefault="00271071" w:rsidP="008616DF">
            <w:pPr>
              <w:rPr>
                <w:rFonts w:ascii="Arial" w:hAnsi="Arial" w:cs="Arial"/>
                <w:color w:val="000000" w:themeColor="text1"/>
              </w:rPr>
            </w:pPr>
          </w:p>
          <w:p w:rsidR="00AD1B8B" w:rsidRPr="008548FB" w:rsidRDefault="00AD1B8B" w:rsidP="00E71D2D">
            <w:pPr>
              <w:jc w:val="both"/>
              <w:rPr>
                <w:rFonts w:ascii="Arial" w:hAnsi="Arial" w:cs="Arial"/>
                <w:bCs/>
              </w:rPr>
            </w:pPr>
            <w:r w:rsidRPr="008548FB">
              <w:rPr>
                <w:rFonts w:ascii="Arial" w:hAnsi="Arial" w:cs="Arial"/>
                <w:bCs/>
              </w:rPr>
              <w:t>The statutory standards requires licensing authorities to perform update service checks every 6 months.</w:t>
            </w:r>
          </w:p>
          <w:p w:rsidR="00AD1B8B" w:rsidRPr="008548FB" w:rsidRDefault="00AD1B8B" w:rsidP="00AD1B8B">
            <w:pPr>
              <w:ind w:left="360"/>
              <w:jc w:val="both"/>
              <w:rPr>
                <w:rFonts w:ascii="Arial" w:hAnsi="Arial" w:cs="Arial"/>
                <w:bCs/>
              </w:rPr>
            </w:pPr>
          </w:p>
          <w:p w:rsidR="00AD1B8B" w:rsidRPr="008548FB" w:rsidRDefault="00AD1B8B" w:rsidP="00E71D2D">
            <w:pPr>
              <w:jc w:val="both"/>
              <w:rPr>
                <w:rFonts w:ascii="Arial" w:hAnsi="Arial" w:cs="Arial"/>
                <w:bCs/>
              </w:rPr>
            </w:pPr>
            <w:r w:rsidRPr="008548FB">
              <w:rPr>
                <w:rFonts w:ascii="Arial" w:hAnsi="Arial" w:cs="Arial"/>
                <w:bCs/>
              </w:rPr>
              <w:t>The proposal is to check all hackney and private hire drivers</w:t>
            </w:r>
            <w:r w:rsidR="00E71D2D" w:rsidRPr="008548FB">
              <w:rPr>
                <w:rFonts w:ascii="Arial" w:hAnsi="Arial" w:cs="Arial"/>
                <w:bCs/>
              </w:rPr>
              <w:t xml:space="preserve"> DBS update records, every 6 months changed from the current 12 months currently performed by officers</w:t>
            </w:r>
            <w:r w:rsidRPr="008548FB">
              <w:rPr>
                <w:rFonts w:ascii="Arial" w:hAnsi="Arial" w:cs="Arial"/>
                <w:bCs/>
              </w:rPr>
              <w:t xml:space="preserve">. </w:t>
            </w:r>
          </w:p>
          <w:p w:rsidR="00E71D2D" w:rsidRPr="008548FB" w:rsidRDefault="00E71D2D" w:rsidP="00AD1B8B">
            <w:pPr>
              <w:ind w:left="360"/>
              <w:jc w:val="both"/>
              <w:rPr>
                <w:rFonts w:ascii="Arial" w:hAnsi="Arial" w:cs="Arial"/>
                <w:bCs/>
              </w:rPr>
            </w:pPr>
          </w:p>
          <w:p w:rsidR="00A75E9C" w:rsidRPr="008B3F07" w:rsidRDefault="00E71D2D" w:rsidP="00AD1B8B">
            <w:pPr>
              <w:rPr>
                <w:rFonts w:ascii="Arial" w:hAnsi="Arial" w:cs="Arial"/>
                <w:bCs/>
              </w:rPr>
            </w:pPr>
            <w:r w:rsidRPr="008548FB">
              <w:rPr>
                <w:rFonts w:ascii="Arial" w:hAnsi="Arial" w:cs="Arial"/>
                <w:color w:val="000000" w:themeColor="text1"/>
              </w:rPr>
              <w:t>Taxi Licensing Policy wording to be updated to reflect the above changes.</w:t>
            </w:r>
          </w:p>
          <w:p w:rsidR="005B7652" w:rsidRPr="008548FB" w:rsidRDefault="005B7652" w:rsidP="00AD1B8B">
            <w:pPr>
              <w:rPr>
                <w:rFonts w:ascii="Arial" w:hAnsi="Arial" w:cs="Arial"/>
                <w:color w:val="000000" w:themeColor="text1"/>
              </w:rPr>
            </w:pPr>
          </w:p>
        </w:tc>
      </w:tr>
      <w:tr w:rsidR="008B3F07" w:rsidRPr="008548FB" w:rsidTr="008B3F07">
        <w:tc>
          <w:tcPr>
            <w:tcW w:w="12469" w:type="dxa"/>
            <w:gridSpan w:val="2"/>
            <w:tcBorders>
              <w:top w:val="single" w:sz="4" w:space="0" w:color="auto"/>
              <w:left w:val="single" w:sz="4" w:space="0" w:color="auto"/>
              <w:bottom w:val="single" w:sz="4" w:space="0" w:color="auto"/>
              <w:right w:val="single" w:sz="4" w:space="0" w:color="auto"/>
            </w:tcBorders>
            <w:shd w:val="clear" w:color="auto" w:fill="auto"/>
          </w:tcPr>
          <w:p w:rsidR="008B3F07" w:rsidRPr="008548FB" w:rsidRDefault="008B3F07" w:rsidP="008616DF">
            <w:pPr>
              <w:rPr>
                <w:rFonts w:ascii="Arial" w:hAnsi="Arial" w:cs="Arial"/>
                <w:b/>
                <w:color w:val="000000" w:themeColor="text1"/>
              </w:rPr>
            </w:pPr>
          </w:p>
          <w:p w:rsidR="008B3F07" w:rsidRPr="008548FB" w:rsidRDefault="008B3F07" w:rsidP="008616DF">
            <w:pPr>
              <w:rPr>
                <w:rFonts w:ascii="Arial" w:hAnsi="Arial" w:cs="Arial"/>
                <w:b/>
                <w:color w:val="000000" w:themeColor="text1"/>
              </w:rPr>
            </w:pPr>
            <w:r w:rsidRPr="008548FB">
              <w:rPr>
                <w:rFonts w:ascii="Arial" w:hAnsi="Arial" w:cs="Arial"/>
                <w:b/>
                <w:color w:val="000000" w:themeColor="text1"/>
              </w:rPr>
              <w:t>Consultee comments on recommendation 3;</w:t>
            </w:r>
          </w:p>
          <w:p w:rsidR="008B3F07" w:rsidRDefault="008B3F07" w:rsidP="008616DF">
            <w:pPr>
              <w:rPr>
                <w:rFonts w:ascii="Arial" w:hAnsi="Arial" w:cs="Arial"/>
                <w:b/>
                <w:color w:val="000000" w:themeColor="text1"/>
              </w:rPr>
            </w:pPr>
          </w:p>
          <w:p w:rsidR="008B3F07" w:rsidRDefault="008B3F07" w:rsidP="008616DF">
            <w:pPr>
              <w:rPr>
                <w:rFonts w:ascii="Arial" w:hAnsi="Arial" w:cs="Arial"/>
                <w:b/>
                <w:color w:val="000000" w:themeColor="text1"/>
              </w:rPr>
            </w:pPr>
          </w:p>
          <w:p w:rsidR="008B3F07" w:rsidRDefault="008B3F07" w:rsidP="008616DF">
            <w:pPr>
              <w:rPr>
                <w:rFonts w:ascii="Arial" w:hAnsi="Arial" w:cs="Arial"/>
                <w:b/>
                <w:color w:val="000000" w:themeColor="text1"/>
              </w:rPr>
            </w:pPr>
          </w:p>
          <w:p w:rsidR="008B3F07" w:rsidRDefault="008B3F07" w:rsidP="008616DF">
            <w:pPr>
              <w:rPr>
                <w:rFonts w:ascii="Arial" w:hAnsi="Arial" w:cs="Arial"/>
                <w:b/>
                <w:color w:val="000000" w:themeColor="text1"/>
              </w:rPr>
            </w:pPr>
          </w:p>
          <w:p w:rsidR="008B3F07" w:rsidRDefault="008B3F07" w:rsidP="008616DF">
            <w:pPr>
              <w:rPr>
                <w:rFonts w:ascii="Arial" w:hAnsi="Arial" w:cs="Arial"/>
                <w:b/>
                <w:color w:val="000000" w:themeColor="text1"/>
              </w:rPr>
            </w:pPr>
          </w:p>
          <w:p w:rsidR="0003535A" w:rsidRDefault="0003535A" w:rsidP="008616DF">
            <w:pPr>
              <w:rPr>
                <w:rFonts w:ascii="Arial" w:hAnsi="Arial" w:cs="Arial"/>
                <w:b/>
                <w:color w:val="000000" w:themeColor="text1"/>
              </w:rPr>
            </w:pPr>
          </w:p>
          <w:p w:rsidR="0003535A" w:rsidRDefault="0003535A" w:rsidP="008616DF">
            <w:pPr>
              <w:rPr>
                <w:rFonts w:ascii="Arial" w:hAnsi="Arial" w:cs="Arial"/>
                <w:b/>
                <w:color w:val="000000" w:themeColor="text1"/>
              </w:rPr>
            </w:pPr>
          </w:p>
          <w:p w:rsidR="0003535A" w:rsidRDefault="0003535A" w:rsidP="008616DF">
            <w:pPr>
              <w:rPr>
                <w:rFonts w:ascii="Arial" w:hAnsi="Arial" w:cs="Arial"/>
                <w:b/>
                <w:color w:val="000000" w:themeColor="text1"/>
              </w:rPr>
            </w:pPr>
          </w:p>
          <w:p w:rsidR="0003535A" w:rsidRDefault="0003535A" w:rsidP="008616DF">
            <w:pPr>
              <w:rPr>
                <w:rFonts w:ascii="Arial" w:hAnsi="Arial" w:cs="Arial"/>
                <w:b/>
                <w:color w:val="000000" w:themeColor="text1"/>
              </w:rPr>
            </w:pPr>
          </w:p>
          <w:p w:rsidR="0003535A" w:rsidRDefault="0003535A" w:rsidP="008616DF">
            <w:pPr>
              <w:rPr>
                <w:rFonts w:ascii="Arial" w:hAnsi="Arial" w:cs="Arial"/>
                <w:b/>
                <w:color w:val="000000" w:themeColor="text1"/>
              </w:rPr>
            </w:pPr>
          </w:p>
          <w:p w:rsidR="0003535A" w:rsidRDefault="0003535A" w:rsidP="008616DF">
            <w:pPr>
              <w:rPr>
                <w:rFonts w:ascii="Arial" w:hAnsi="Arial" w:cs="Arial"/>
                <w:b/>
                <w:color w:val="000000" w:themeColor="text1"/>
              </w:rPr>
            </w:pPr>
          </w:p>
          <w:p w:rsidR="00A6555D" w:rsidRDefault="00A6555D" w:rsidP="008616DF">
            <w:pPr>
              <w:rPr>
                <w:rFonts w:ascii="Arial" w:hAnsi="Arial" w:cs="Arial"/>
                <w:b/>
                <w:color w:val="000000" w:themeColor="text1"/>
              </w:rPr>
            </w:pPr>
          </w:p>
          <w:p w:rsidR="0003535A" w:rsidRPr="008548FB" w:rsidRDefault="0003535A" w:rsidP="008616DF">
            <w:pPr>
              <w:rPr>
                <w:rFonts w:ascii="Arial" w:hAnsi="Arial" w:cs="Arial"/>
                <w:b/>
                <w:color w:val="000000" w:themeColor="text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B3F07" w:rsidRPr="008548FB" w:rsidRDefault="008B3F07" w:rsidP="008616DF">
            <w:pPr>
              <w:rPr>
                <w:rFonts w:ascii="Arial" w:hAnsi="Arial" w:cs="Arial"/>
                <w:b/>
                <w:color w:val="000000" w:themeColor="text1"/>
              </w:rPr>
            </w:pPr>
          </w:p>
          <w:p w:rsidR="00231992" w:rsidRPr="00F84D28" w:rsidRDefault="00231992" w:rsidP="00231992">
            <w:pPr>
              <w:spacing w:afterLines="100" w:after="240"/>
              <w:rPr>
                <w:rFonts w:ascii="Arial" w:hAnsi="Arial" w:cs="Arial"/>
                <w:b/>
                <w:bCs/>
                <w:color w:val="000000"/>
                <w:szCs w:val="24"/>
              </w:rPr>
            </w:pPr>
            <w:r w:rsidRPr="00F84D28">
              <w:rPr>
                <w:rFonts w:ascii="Arial" w:hAnsi="Arial" w:cs="Arial"/>
                <w:szCs w:val="24"/>
              </w:rPr>
              <w:t>Overall, are you in favour of the proposal</w:t>
            </w:r>
            <w:r>
              <w:rPr>
                <w:rFonts w:ascii="Arial" w:hAnsi="Arial" w:cs="Arial"/>
                <w:szCs w:val="24"/>
              </w:rPr>
              <w:t>?</w:t>
            </w:r>
          </w:p>
          <w:p w:rsidR="00231992" w:rsidRDefault="00231992" w:rsidP="00231992">
            <w:pPr>
              <w:pStyle w:val="Default"/>
              <w:spacing w:afterLines="50" w:after="120"/>
              <w:rPr>
                <w:sz w:val="22"/>
                <w:szCs w:val="22"/>
              </w:rPr>
            </w:pPr>
            <w:r>
              <w:rPr>
                <w:sz w:val="40"/>
                <w:szCs w:val="40"/>
              </w:rPr>
              <w:t></w:t>
            </w:r>
            <w:r w:rsidRPr="00E26B0F">
              <w:rPr>
                <w:sz w:val="22"/>
                <w:szCs w:val="22"/>
              </w:rPr>
              <w:t xml:space="preserve">Yes </w:t>
            </w:r>
            <w:r>
              <w:rPr>
                <w:sz w:val="40"/>
                <w:szCs w:val="40"/>
              </w:rPr>
              <w:t></w:t>
            </w:r>
            <w:r w:rsidRPr="00E26B0F">
              <w:rPr>
                <w:sz w:val="22"/>
                <w:szCs w:val="22"/>
              </w:rPr>
              <w:t>No</w:t>
            </w:r>
          </w:p>
          <w:p w:rsidR="008B3F07" w:rsidRDefault="008B3F07" w:rsidP="008616DF">
            <w:pPr>
              <w:rPr>
                <w:rFonts w:ascii="Arial" w:hAnsi="Arial" w:cs="Arial"/>
                <w:b/>
                <w:color w:val="000000" w:themeColor="text1"/>
              </w:rPr>
            </w:pPr>
          </w:p>
          <w:p w:rsidR="008B3F07" w:rsidRDefault="008B3F07" w:rsidP="008616DF">
            <w:pPr>
              <w:rPr>
                <w:rFonts w:ascii="Arial" w:hAnsi="Arial" w:cs="Arial"/>
                <w:b/>
                <w:color w:val="000000" w:themeColor="text1"/>
              </w:rPr>
            </w:pPr>
          </w:p>
          <w:p w:rsidR="008B3F07" w:rsidRPr="008548FB" w:rsidRDefault="008B3F07" w:rsidP="008616DF">
            <w:pPr>
              <w:rPr>
                <w:rFonts w:ascii="Arial" w:hAnsi="Arial" w:cs="Arial"/>
                <w:b/>
                <w:color w:val="000000" w:themeColor="text1"/>
              </w:rPr>
            </w:pPr>
          </w:p>
        </w:tc>
      </w:tr>
      <w:tr w:rsidR="00E551FD" w:rsidRPr="008548FB" w:rsidTr="002F6670">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1D2D" w:rsidRPr="008548FB" w:rsidRDefault="00E71D2D" w:rsidP="00E71D2D">
            <w:pPr>
              <w:rPr>
                <w:rFonts w:ascii="Arial" w:hAnsi="Arial" w:cs="Arial"/>
                <w:b/>
              </w:rPr>
            </w:pPr>
          </w:p>
          <w:p w:rsidR="00271071" w:rsidRPr="008B3F07" w:rsidRDefault="00E71D2D" w:rsidP="00E71D2D">
            <w:pPr>
              <w:rPr>
                <w:rFonts w:ascii="Arial" w:hAnsi="Arial" w:cs="Arial"/>
                <w:b/>
                <w:sz w:val="28"/>
                <w:szCs w:val="28"/>
              </w:rPr>
            </w:pPr>
            <w:r w:rsidRPr="008B3F07">
              <w:rPr>
                <w:rFonts w:ascii="Arial" w:hAnsi="Arial" w:cs="Arial"/>
                <w:b/>
                <w:sz w:val="28"/>
                <w:szCs w:val="28"/>
              </w:rPr>
              <w:t xml:space="preserve">Referrals to the Disclosure and Barring Service and the Police. </w:t>
            </w:r>
          </w:p>
          <w:p w:rsidR="00190DCE" w:rsidRPr="008548FB" w:rsidRDefault="00190DCE" w:rsidP="00190DCE">
            <w:pPr>
              <w:rPr>
                <w:rFonts w:ascii="Arial" w:hAnsi="Arial" w:cs="Arial"/>
                <w:b/>
              </w:rPr>
            </w:pPr>
          </w:p>
          <w:p w:rsidR="00190DCE" w:rsidRPr="008548FB" w:rsidRDefault="00190DCE" w:rsidP="00190DCE">
            <w:pPr>
              <w:spacing w:after="160" w:line="259" w:lineRule="auto"/>
              <w:rPr>
                <w:rFonts w:ascii="Arial" w:hAnsi="Arial" w:cs="Arial"/>
              </w:rPr>
            </w:pPr>
            <w:r w:rsidRPr="008548FB">
              <w:rPr>
                <w:rFonts w:ascii="Arial" w:hAnsi="Arial" w:cs="Arial"/>
              </w:rPr>
              <w:t>The statutory standards state that</w:t>
            </w:r>
          </w:p>
          <w:p w:rsidR="008548FB" w:rsidRPr="008548FB" w:rsidRDefault="00190DCE" w:rsidP="008548FB">
            <w:pPr>
              <w:spacing w:after="160" w:line="259" w:lineRule="auto"/>
              <w:rPr>
                <w:rFonts w:ascii="Arial" w:hAnsi="Arial" w:cs="Arial"/>
              </w:rPr>
            </w:pPr>
            <w:r w:rsidRPr="008548FB">
              <w:rPr>
                <w:rFonts w:ascii="Arial" w:hAnsi="Arial" w:cs="Arial"/>
              </w:rPr>
              <w:t xml:space="preserve">“referrals to the Disclosure and Barring Service and the Police In some circumstances it may be appropriate under the Safeguarding Vulnerable Groups Act 2006 for licensing authorities to make referrals to the DBS.”  </w:t>
            </w:r>
          </w:p>
          <w:p w:rsidR="00271071" w:rsidRPr="008B3F07" w:rsidRDefault="00190DCE" w:rsidP="008B3F07">
            <w:pPr>
              <w:spacing w:after="160" w:line="259" w:lineRule="auto"/>
              <w:rPr>
                <w:rFonts w:ascii="Arial" w:hAnsi="Arial" w:cs="Arial"/>
              </w:rPr>
            </w:pPr>
            <w:r w:rsidRPr="008548FB">
              <w:rPr>
                <w:rFonts w:ascii="Arial" w:hAnsi="Arial" w:cs="Arial"/>
              </w:rPr>
              <w:t xml:space="preserve">A decision to refuse or revoke a licence as the individual is thought to present a risk of harm to a child or vulnerable adult, should be referred to the DBS. </w:t>
            </w:r>
          </w:p>
        </w:tc>
        <w:tc>
          <w:tcPr>
            <w:tcW w:w="9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BD4" w:rsidRPr="008548FB" w:rsidRDefault="00491BD4" w:rsidP="000576DF">
            <w:pPr>
              <w:rPr>
                <w:rFonts w:ascii="Arial" w:hAnsi="Arial" w:cs="Arial"/>
                <w:b/>
                <w:color w:val="000000" w:themeColor="text1"/>
              </w:rPr>
            </w:pPr>
          </w:p>
          <w:p w:rsidR="00271071" w:rsidRPr="008B3F07" w:rsidRDefault="00271071" w:rsidP="000576DF">
            <w:pPr>
              <w:rPr>
                <w:rFonts w:ascii="Arial" w:hAnsi="Arial" w:cs="Arial"/>
                <w:b/>
                <w:color w:val="000000" w:themeColor="text1"/>
                <w:sz w:val="28"/>
                <w:szCs w:val="28"/>
              </w:rPr>
            </w:pPr>
            <w:r w:rsidRPr="008B3F07">
              <w:rPr>
                <w:rFonts w:ascii="Arial" w:hAnsi="Arial" w:cs="Arial"/>
                <w:b/>
                <w:color w:val="000000" w:themeColor="text1"/>
                <w:sz w:val="28"/>
                <w:szCs w:val="28"/>
              </w:rPr>
              <w:t xml:space="preserve">Recommendation </w:t>
            </w:r>
            <w:r w:rsidR="001117E5" w:rsidRPr="008B3F07">
              <w:rPr>
                <w:rFonts w:ascii="Arial" w:hAnsi="Arial" w:cs="Arial"/>
                <w:b/>
                <w:color w:val="000000" w:themeColor="text1"/>
                <w:sz w:val="28"/>
                <w:szCs w:val="28"/>
              </w:rPr>
              <w:t>4</w:t>
            </w:r>
            <w:r w:rsidRPr="008B3F07">
              <w:rPr>
                <w:rFonts w:ascii="Arial" w:hAnsi="Arial" w:cs="Arial"/>
                <w:b/>
                <w:color w:val="000000" w:themeColor="text1"/>
                <w:sz w:val="28"/>
                <w:szCs w:val="28"/>
              </w:rPr>
              <w:t xml:space="preserve"> </w:t>
            </w:r>
          </w:p>
          <w:p w:rsidR="00271071" w:rsidRPr="008548FB" w:rsidRDefault="00271071" w:rsidP="00E15EB1">
            <w:pPr>
              <w:rPr>
                <w:rFonts w:ascii="Arial" w:hAnsi="Arial" w:cs="Arial"/>
                <w:color w:val="000000" w:themeColor="text1"/>
              </w:rPr>
            </w:pPr>
          </w:p>
          <w:p w:rsidR="00190DCE" w:rsidRPr="008548FB" w:rsidRDefault="00190DCE" w:rsidP="00190DCE">
            <w:pPr>
              <w:rPr>
                <w:rFonts w:ascii="Arial" w:hAnsi="Arial" w:cs="Arial"/>
                <w:b/>
              </w:rPr>
            </w:pPr>
            <w:r w:rsidRPr="008548FB">
              <w:rPr>
                <w:rFonts w:ascii="Arial" w:hAnsi="Arial" w:cs="Arial"/>
                <w:b/>
              </w:rPr>
              <w:t>Referrals to the Disclosure and Barring Service and the Police</w:t>
            </w:r>
          </w:p>
          <w:p w:rsidR="00190DCE" w:rsidRPr="008548FB" w:rsidRDefault="00190DCE" w:rsidP="00190DCE">
            <w:pPr>
              <w:rPr>
                <w:rFonts w:ascii="Arial" w:hAnsi="Arial" w:cs="Arial"/>
                <w:b/>
              </w:rPr>
            </w:pPr>
          </w:p>
          <w:p w:rsidR="00190DCE" w:rsidRPr="008548FB" w:rsidRDefault="00190DCE" w:rsidP="00190DCE">
            <w:pPr>
              <w:jc w:val="both"/>
              <w:rPr>
                <w:rFonts w:ascii="Arial" w:hAnsi="Arial" w:cs="Arial"/>
              </w:rPr>
            </w:pPr>
            <w:r w:rsidRPr="008548FB">
              <w:rPr>
                <w:rFonts w:ascii="Arial" w:hAnsi="Arial" w:cs="Arial"/>
              </w:rPr>
              <w:t xml:space="preserve">SRBC Licensing Authority will make a referral to the DBS when it is thought that: </w:t>
            </w:r>
          </w:p>
          <w:p w:rsidR="00190DCE" w:rsidRPr="008548FB" w:rsidRDefault="00190DCE" w:rsidP="00190DCE">
            <w:pPr>
              <w:ind w:left="720"/>
              <w:jc w:val="both"/>
              <w:rPr>
                <w:rFonts w:ascii="Arial" w:hAnsi="Arial" w:cs="Arial"/>
              </w:rPr>
            </w:pPr>
          </w:p>
          <w:p w:rsidR="00190DCE" w:rsidRPr="008548FB" w:rsidRDefault="00190DCE" w:rsidP="00190DCE">
            <w:pPr>
              <w:jc w:val="both"/>
              <w:rPr>
                <w:rFonts w:ascii="Arial" w:hAnsi="Arial" w:cs="Arial"/>
              </w:rPr>
            </w:pPr>
            <w:r w:rsidRPr="008548FB">
              <w:rPr>
                <w:rFonts w:ascii="Arial" w:hAnsi="Arial" w:cs="Arial"/>
              </w:rPr>
              <w:t xml:space="preserve">• an individual has harmed or poses a risk of harm to a child or vulnerable adult; </w:t>
            </w:r>
          </w:p>
          <w:p w:rsidR="00190DCE" w:rsidRPr="008548FB" w:rsidRDefault="00190DCE" w:rsidP="00190DCE">
            <w:pPr>
              <w:jc w:val="both"/>
              <w:rPr>
                <w:rFonts w:ascii="Arial" w:hAnsi="Arial" w:cs="Arial"/>
              </w:rPr>
            </w:pPr>
            <w:r w:rsidRPr="008548FB">
              <w:rPr>
                <w:rFonts w:ascii="Arial" w:hAnsi="Arial" w:cs="Arial"/>
              </w:rPr>
              <w:t xml:space="preserve">• an individual has satisfied the ‘harm test’ ; or </w:t>
            </w:r>
          </w:p>
          <w:p w:rsidR="00190DCE" w:rsidRPr="008548FB" w:rsidRDefault="00190DCE" w:rsidP="00190DCE">
            <w:pPr>
              <w:jc w:val="both"/>
              <w:rPr>
                <w:rFonts w:ascii="Arial" w:hAnsi="Arial" w:cs="Arial"/>
              </w:rPr>
            </w:pPr>
            <w:r w:rsidRPr="008548FB">
              <w:rPr>
                <w:rFonts w:ascii="Arial" w:hAnsi="Arial" w:cs="Arial"/>
              </w:rPr>
              <w:t xml:space="preserve">• received a caution or conviction for a relevant offence and; </w:t>
            </w:r>
          </w:p>
          <w:p w:rsidR="00190DCE" w:rsidRPr="008548FB" w:rsidRDefault="00190DCE" w:rsidP="00190DCE">
            <w:pPr>
              <w:rPr>
                <w:rFonts w:ascii="Arial" w:hAnsi="Arial" w:cs="Arial"/>
              </w:rPr>
            </w:pPr>
            <w:r w:rsidRPr="008548FB">
              <w:rPr>
                <w:rFonts w:ascii="Arial" w:hAnsi="Arial" w:cs="Arial"/>
              </w:rPr>
              <w:t>• the person they are referring is, has or might in future be working in regulated activity</w:t>
            </w:r>
          </w:p>
          <w:p w:rsidR="008548FB" w:rsidRPr="008548FB" w:rsidRDefault="008548FB" w:rsidP="00190DCE">
            <w:pPr>
              <w:rPr>
                <w:rFonts w:ascii="Arial" w:hAnsi="Arial" w:cs="Arial"/>
              </w:rPr>
            </w:pPr>
          </w:p>
          <w:p w:rsidR="008548FB" w:rsidRPr="008548FB" w:rsidRDefault="008548FB" w:rsidP="008548FB">
            <w:pPr>
              <w:autoSpaceDE w:val="0"/>
              <w:autoSpaceDN w:val="0"/>
              <w:adjustRightInd w:val="0"/>
              <w:rPr>
                <w:rFonts w:ascii="Arial" w:hAnsi="Arial" w:cs="Arial"/>
              </w:rPr>
            </w:pPr>
            <w:r w:rsidRPr="008548FB">
              <w:rPr>
                <w:rFonts w:ascii="Arial" w:hAnsi="Arial" w:cs="Arial"/>
              </w:rPr>
              <w:t>If the above conditions are satisfied, the DBS may consider it appropriate for the person</w:t>
            </w:r>
          </w:p>
          <w:p w:rsidR="008548FB" w:rsidRDefault="008548FB" w:rsidP="008548FB">
            <w:pPr>
              <w:rPr>
                <w:rFonts w:ascii="Arial" w:hAnsi="Arial" w:cs="Arial"/>
              </w:rPr>
            </w:pPr>
            <w:r w:rsidRPr="008548FB">
              <w:rPr>
                <w:rFonts w:ascii="Arial" w:hAnsi="Arial" w:cs="Arial"/>
              </w:rPr>
              <w:t>to be added to a barred list.</w:t>
            </w:r>
          </w:p>
          <w:p w:rsidR="009358B3" w:rsidRDefault="009358B3" w:rsidP="008548FB">
            <w:pPr>
              <w:rPr>
                <w:rFonts w:ascii="Arial" w:hAnsi="Arial" w:cs="Arial"/>
                <w:color w:val="000000" w:themeColor="text1"/>
              </w:rPr>
            </w:pPr>
          </w:p>
          <w:p w:rsidR="009358B3" w:rsidRDefault="009358B3" w:rsidP="008548FB">
            <w:pPr>
              <w:rPr>
                <w:rFonts w:ascii="Arial" w:hAnsi="Arial" w:cs="Arial"/>
                <w:color w:val="000000" w:themeColor="text1"/>
              </w:rPr>
            </w:pPr>
          </w:p>
          <w:p w:rsidR="009358B3" w:rsidRDefault="009358B3" w:rsidP="008548FB">
            <w:pPr>
              <w:rPr>
                <w:rFonts w:ascii="Arial" w:hAnsi="Arial" w:cs="Arial"/>
                <w:color w:val="000000" w:themeColor="text1"/>
              </w:rPr>
            </w:pPr>
          </w:p>
          <w:p w:rsidR="009358B3" w:rsidRPr="008548FB" w:rsidRDefault="009358B3" w:rsidP="008548FB">
            <w:pPr>
              <w:rPr>
                <w:rFonts w:ascii="Arial" w:hAnsi="Arial" w:cs="Arial"/>
                <w:color w:val="000000" w:themeColor="text1"/>
              </w:rPr>
            </w:pPr>
          </w:p>
        </w:tc>
      </w:tr>
      <w:tr w:rsidR="008B3F07" w:rsidRPr="008548FB" w:rsidTr="008B3F07">
        <w:tc>
          <w:tcPr>
            <w:tcW w:w="12469" w:type="dxa"/>
            <w:gridSpan w:val="2"/>
            <w:tcBorders>
              <w:top w:val="single" w:sz="4" w:space="0" w:color="auto"/>
              <w:left w:val="single" w:sz="4" w:space="0" w:color="auto"/>
              <w:bottom w:val="single" w:sz="4" w:space="0" w:color="auto"/>
              <w:right w:val="single" w:sz="4" w:space="0" w:color="auto"/>
            </w:tcBorders>
            <w:shd w:val="clear" w:color="auto" w:fill="auto"/>
          </w:tcPr>
          <w:p w:rsidR="008B3F07" w:rsidRPr="008548FB" w:rsidRDefault="008B3F07" w:rsidP="002F6670">
            <w:pPr>
              <w:rPr>
                <w:rFonts w:ascii="Arial" w:hAnsi="Arial" w:cs="Arial"/>
                <w:b/>
                <w:color w:val="000000" w:themeColor="text1"/>
              </w:rPr>
            </w:pPr>
          </w:p>
          <w:p w:rsidR="008B3F07" w:rsidRDefault="008B3F07" w:rsidP="000576DF">
            <w:pPr>
              <w:rPr>
                <w:rFonts w:ascii="Arial" w:hAnsi="Arial" w:cs="Arial"/>
                <w:b/>
                <w:color w:val="000000" w:themeColor="text1"/>
              </w:rPr>
            </w:pPr>
            <w:r w:rsidRPr="008548FB">
              <w:rPr>
                <w:rFonts w:ascii="Arial" w:hAnsi="Arial" w:cs="Arial"/>
                <w:b/>
                <w:color w:val="000000" w:themeColor="text1"/>
              </w:rPr>
              <w:t>Consultee comments on recommendation 4;</w:t>
            </w:r>
          </w:p>
          <w:p w:rsidR="008B3F07" w:rsidRDefault="008B3F07" w:rsidP="000576DF">
            <w:pPr>
              <w:rPr>
                <w:rFonts w:ascii="Arial" w:hAnsi="Arial" w:cs="Arial"/>
                <w:b/>
                <w:color w:val="000000" w:themeColor="text1"/>
              </w:rPr>
            </w:pPr>
          </w:p>
          <w:p w:rsidR="008B3F07" w:rsidRDefault="008B3F07" w:rsidP="000576DF">
            <w:pPr>
              <w:rPr>
                <w:rFonts w:ascii="Arial" w:hAnsi="Arial" w:cs="Arial"/>
                <w:b/>
                <w:color w:val="000000" w:themeColor="text1"/>
              </w:rPr>
            </w:pPr>
          </w:p>
          <w:p w:rsidR="008B3F07" w:rsidRPr="008548FB" w:rsidRDefault="008B3F07" w:rsidP="000576DF">
            <w:pPr>
              <w:rPr>
                <w:rFonts w:ascii="Arial" w:hAnsi="Arial" w:cs="Arial"/>
                <w:b/>
                <w:color w:val="000000" w:themeColor="text1"/>
              </w:rPr>
            </w:pPr>
          </w:p>
          <w:p w:rsidR="008B3F07" w:rsidRDefault="008B3F07" w:rsidP="000576DF">
            <w:pPr>
              <w:rPr>
                <w:rFonts w:ascii="Arial" w:hAnsi="Arial" w:cs="Arial"/>
                <w:b/>
                <w:color w:val="000000" w:themeColor="text1"/>
              </w:rPr>
            </w:pPr>
          </w:p>
          <w:p w:rsidR="0003535A" w:rsidRDefault="0003535A" w:rsidP="000576DF">
            <w:pPr>
              <w:rPr>
                <w:rFonts w:ascii="Arial" w:hAnsi="Arial" w:cs="Arial"/>
                <w:b/>
                <w:color w:val="000000" w:themeColor="text1"/>
              </w:rPr>
            </w:pPr>
          </w:p>
          <w:p w:rsidR="0003535A" w:rsidRDefault="0003535A" w:rsidP="000576DF">
            <w:pPr>
              <w:rPr>
                <w:rFonts w:ascii="Arial" w:hAnsi="Arial" w:cs="Arial"/>
                <w:b/>
                <w:color w:val="000000" w:themeColor="text1"/>
              </w:rPr>
            </w:pPr>
          </w:p>
          <w:p w:rsidR="0003535A" w:rsidRDefault="0003535A" w:rsidP="000576DF">
            <w:pPr>
              <w:rPr>
                <w:rFonts w:ascii="Arial" w:hAnsi="Arial" w:cs="Arial"/>
                <w:b/>
                <w:color w:val="000000" w:themeColor="text1"/>
              </w:rPr>
            </w:pPr>
          </w:p>
          <w:p w:rsidR="0003535A" w:rsidRDefault="0003535A" w:rsidP="000576DF">
            <w:pPr>
              <w:rPr>
                <w:rFonts w:ascii="Arial" w:hAnsi="Arial" w:cs="Arial"/>
                <w:b/>
                <w:color w:val="000000" w:themeColor="text1"/>
              </w:rPr>
            </w:pPr>
          </w:p>
          <w:p w:rsidR="00A6555D" w:rsidRDefault="00A6555D" w:rsidP="000576DF">
            <w:pPr>
              <w:rPr>
                <w:rFonts w:ascii="Arial" w:hAnsi="Arial" w:cs="Arial"/>
                <w:b/>
                <w:color w:val="000000" w:themeColor="text1"/>
              </w:rPr>
            </w:pPr>
          </w:p>
          <w:p w:rsidR="00A6555D" w:rsidRDefault="00A6555D" w:rsidP="000576DF">
            <w:pPr>
              <w:rPr>
                <w:rFonts w:ascii="Arial" w:hAnsi="Arial" w:cs="Arial"/>
                <w:b/>
                <w:color w:val="000000" w:themeColor="text1"/>
              </w:rPr>
            </w:pPr>
          </w:p>
          <w:p w:rsidR="0003535A" w:rsidRDefault="0003535A" w:rsidP="000576DF">
            <w:pPr>
              <w:rPr>
                <w:rFonts w:ascii="Arial" w:hAnsi="Arial" w:cs="Arial"/>
                <w:b/>
                <w:color w:val="000000" w:themeColor="text1"/>
              </w:rPr>
            </w:pPr>
          </w:p>
          <w:p w:rsidR="0003535A" w:rsidRDefault="0003535A" w:rsidP="000576DF">
            <w:pPr>
              <w:rPr>
                <w:rFonts w:ascii="Arial" w:hAnsi="Arial" w:cs="Arial"/>
                <w:b/>
                <w:color w:val="000000" w:themeColor="text1"/>
              </w:rPr>
            </w:pPr>
          </w:p>
          <w:p w:rsidR="008B3F07" w:rsidRPr="008548FB" w:rsidRDefault="008B3F07" w:rsidP="000576DF">
            <w:pPr>
              <w:rPr>
                <w:rFonts w:ascii="Arial" w:hAnsi="Arial" w:cs="Arial"/>
                <w:b/>
                <w:color w:val="000000" w:themeColor="text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B3F07" w:rsidRDefault="008B3F07" w:rsidP="000576DF">
            <w:pPr>
              <w:rPr>
                <w:rFonts w:ascii="Arial" w:hAnsi="Arial" w:cs="Arial"/>
                <w:b/>
                <w:color w:val="000000" w:themeColor="text1"/>
              </w:rPr>
            </w:pPr>
          </w:p>
          <w:p w:rsidR="00231992" w:rsidRPr="00F84D28" w:rsidRDefault="00231992" w:rsidP="00231992">
            <w:pPr>
              <w:spacing w:afterLines="100" w:after="240"/>
              <w:rPr>
                <w:rFonts w:ascii="Arial" w:hAnsi="Arial" w:cs="Arial"/>
                <w:b/>
                <w:bCs/>
                <w:color w:val="000000"/>
                <w:szCs w:val="24"/>
              </w:rPr>
            </w:pPr>
            <w:r w:rsidRPr="00F84D28">
              <w:rPr>
                <w:rFonts w:ascii="Arial" w:hAnsi="Arial" w:cs="Arial"/>
                <w:szCs w:val="24"/>
              </w:rPr>
              <w:t>Overall, are you in favour of the proposal</w:t>
            </w:r>
            <w:r>
              <w:rPr>
                <w:rFonts w:ascii="Arial" w:hAnsi="Arial" w:cs="Arial"/>
                <w:szCs w:val="24"/>
              </w:rPr>
              <w:t>?</w:t>
            </w:r>
          </w:p>
          <w:p w:rsidR="00231992" w:rsidRDefault="00231992" w:rsidP="00231992">
            <w:pPr>
              <w:pStyle w:val="Default"/>
              <w:spacing w:afterLines="50" w:after="120"/>
              <w:rPr>
                <w:sz w:val="22"/>
                <w:szCs w:val="22"/>
              </w:rPr>
            </w:pPr>
            <w:r>
              <w:rPr>
                <w:sz w:val="40"/>
                <w:szCs w:val="40"/>
              </w:rPr>
              <w:t></w:t>
            </w:r>
            <w:r w:rsidRPr="00E26B0F">
              <w:rPr>
                <w:sz w:val="22"/>
                <w:szCs w:val="22"/>
              </w:rPr>
              <w:t xml:space="preserve">Yes </w:t>
            </w:r>
            <w:r>
              <w:rPr>
                <w:sz w:val="22"/>
                <w:szCs w:val="22"/>
              </w:rPr>
              <w:t xml:space="preserve"> </w:t>
            </w:r>
            <w:r>
              <w:rPr>
                <w:sz w:val="40"/>
                <w:szCs w:val="40"/>
              </w:rPr>
              <w:t></w:t>
            </w:r>
            <w:r w:rsidRPr="00E26B0F">
              <w:rPr>
                <w:sz w:val="22"/>
                <w:szCs w:val="22"/>
              </w:rPr>
              <w:t>No</w:t>
            </w:r>
          </w:p>
          <w:p w:rsidR="008B3F07" w:rsidRPr="008548FB" w:rsidRDefault="008B3F07" w:rsidP="000576DF">
            <w:pPr>
              <w:rPr>
                <w:rFonts w:ascii="Arial" w:hAnsi="Arial" w:cs="Arial"/>
                <w:b/>
                <w:color w:val="000000" w:themeColor="text1"/>
              </w:rPr>
            </w:pPr>
          </w:p>
          <w:p w:rsidR="008B3F07" w:rsidRPr="008548FB" w:rsidRDefault="008B3F07" w:rsidP="000576DF">
            <w:pPr>
              <w:rPr>
                <w:rFonts w:ascii="Arial" w:hAnsi="Arial" w:cs="Arial"/>
                <w:b/>
                <w:color w:val="000000" w:themeColor="text1"/>
              </w:rPr>
            </w:pPr>
          </w:p>
        </w:tc>
      </w:tr>
      <w:tr w:rsidR="00E551FD" w:rsidRPr="008548FB" w:rsidTr="002F6670">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BD4" w:rsidRPr="008B3F07" w:rsidRDefault="00491BD4" w:rsidP="000576DF">
            <w:pPr>
              <w:rPr>
                <w:rFonts w:ascii="Arial" w:hAnsi="Arial" w:cs="Arial"/>
                <w:color w:val="000000" w:themeColor="text1"/>
                <w:sz w:val="28"/>
                <w:szCs w:val="28"/>
                <w:u w:val="single"/>
              </w:rPr>
            </w:pPr>
          </w:p>
          <w:p w:rsidR="00190DCE" w:rsidRPr="008B3F07" w:rsidRDefault="00190DCE" w:rsidP="00190DCE">
            <w:pPr>
              <w:rPr>
                <w:rFonts w:ascii="Arial" w:hAnsi="Arial" w:cs="Arial"/>
                <w:b/>
                <w:color w:val="000000" w:themeColor="text1"/>
                <w:sz w:val="28"/>
                <w:szCs w:val="28"/>
              </w:rPr>
            </w:pPr>
            <w:r w:rsidRPr="008B3F07">
              <w:rPr>
                <w:rFonts w:ascii="Arial" w:hAnsi="Arial" w:cs="Arial"/>
                <w:b/>
                <w:color w:val="000000" w:themeColor="text1"/>
                <w:sz w:val="28"/>
                <w:szCs w:val="28"/>
              </w:rPr>
              <w:t>Safeguarding</w:t>
            </w:r>
            <w:r w:rsidR="003468BB" w:rsidRPr="008B3F07">
              <w:rPr>
                <w:rFonts w:ascii="Arial" w:hAnsi="Arial" w:cs="Arial"/>
                <w:b/>
                <w:color w:val="000000" w:themeColor="text1"/>
                <w:sz w:val="28"/>
                <w:szCs w:val="28"/>
              </w:rPr>
              <w:t xml:space="preserve"> Training</w:t>
            </w:r>
            <w:r w:rsidRPr="008B3F07">
              <w:rPr>
                <w:rFonts w:ascii="Arial" w:hAnsi="Arial" w:cs="Arial"/>
                <w:b/>
                <w:color w:val="000000" w:themeColor="text1"/>
                <w:sz w:val="28"/>
                <w:szCs w:val="28"/>
              </w:rPr>
              <w:t xml:space="preserve"> and County Lines </w:t>
            </w:r>
          </w:p>
          <w:p w:rsidR="00190DCE" w:rsidRPr="008548FB" w:rsidRDefault="00190DCE" w:rsidP="00190DCE">
            <w:pPr>
              <w:rPr>
                <w:rFonts w:ascii="Arial" w:hAnsi="Arial" w:cs="Arial"/>
                <w:color w:val="000000" w:themeColor="text1"/>
                <w:u w:val="single"/>
              </w:rPr>
            </w:pPr>
          </w:p>
          <w:p w:rsidR="00190DCE" w:rsidRPr="008548FB" w:rsidRDefault="00190DCE" w:rsidP="00190DCE">
            <w:pPr>
              <w:rPr>
                <w:rFonts w:ascii="Arial" w:hAnsi="Arial" w:cs="Arial"/>
                <w:color w:val="000000" w:themeColor="text1"/>
              </w:rPr>
            </w:pPr>
            <w:r w:rsidRPr="008548FB">
              <w:rPr>
                <w:rFonts w:ascii="Arial" w:hAnsi="Arial" w:cs="Arial"/>
                <w:color w:val="000000" w:themeColor="text1"/>
              </w:rPr>
              <w:t xml:space="preserve">All licensing authorities should provide safeguarding advice and guidance to the trade and should require taxi and private hire vehicle drivers to undertake safeguarding training. </w:t>
            </w:r>
          </w:p>
          <w:p w:rsidR="00190DCE" w:rsidRPr="008548FB" w:rsidRDefault="00190DCE" w:rsidP="00190DCE">
            <w:pPr>
              <w:rPr>
                <w:rFonts w:ascii="Arial" w:hAnsi="Arial" w:cs="Arial"/>
                <w:color w:val="000000" w:themeColor="text1"/>
              </w:rPr>
            </w:pPr>
          </w:p>
          <w:p w:rsidR="00190DCE" w:rsidRPr="008548FB" w:rsidRDefault="00190DCE" w:rsidP="00190DCE">
            <w:pPr>
              <w:rPr>
                <w:rFonts w:ascii="Arial" w:hAnsi="Arial" w:cs="Arial"/>
                <w:color w:val="000000" w:themeColor="text1"/>
              </w:rPr>
            </w:pPr>
            <w:r w:rsidRPr="008548FB">
              <w:rPr>
                <w:rFonts w:ascii="Arial" w:hAnsi="Arial" w:cs="Arial"/>
                <w:color w:val="000000" w:themeColor="text1"/>
              </w:rPr>
              <w:t>Safeguarding awareness training should include the ways in which drivers can help to identify county lines exploitation.</w:t>
            </w:r>
          </w:p>
          <w:p w:rsidR="00766751" w:rsidRPr="008548FB" w:rsidRDefault="00766751" w:rsidP="00190DCE">
            <w:pPr>
              <w:rPr>
                <w:rFonts w:ascii="Arial" w:hAnsi="Arial" w:cs="Arial"/>
                <w:color w:val="000000" w:themeColor="text1"/>
              </w:rPr>
            </w:pPr>
          </w:p>
          <w:p w:rsidR="00766751" w:rsidRPr="008548FB" w:rsidRDefault="00766751" w:rsidP="00766751">
            <w:pPr>
              <w:autoSpaceDE w:val="0"/>
              <w:autoSpaceDN w:val="0"/>
              <w:adjustRightInd w:val="0"/>
              <w:rPr>
                <w:rFonts w:ascii="Arial" w:hAnsi="Arial" w:cs="Arial"/>
              </w:rPr>
            </w:pPr>
            <w:r w:rsidRPr="008548FB">
              <w:rPr>
                <w:rFonts w:ascii="Arial" w:hAnsi="Arial" w:cs="Arial"/>
              </w:rPr>
              <w:t>This includes further training on such topics as;</w:t>
            </w:r>
          </w:p>
          <w:p w:rsidR="00766751" w:rsidRPr="008548FB" w:rsidRDefault="00766751" w:rsidP="00766751">
            <w:pPr>
              <w:autoSpaceDE w:val="0"/>
              <w:autoSpaceDN w:val="0"/>
              <w:adjustRightInd w:val="0"/>
              <w:rPr>
                <w:rFonts w:ascii="Arial" w:hAnsi="Arial" w:cs="Arial"/>
              </w:rPr>
            </w:pPr>
          </w:p>
          <w:p w:rsidR="00766751" w:rsidRPr="008548FB" w:rsidRDefault="00766751" w:rsidP="00766751">
            <w:pPr>
              <w:pStyle w:val="ListParagraph"/>
              <w:numPr>
                <w:ilvl w:val="0"/>
                <w:numId w:val="11"/>
              </w:numPr>
              <w:autoSpaceDE w:val="0"/>
              <w:autoSpaceDN w:val="0"/>
              <w:adjustRightInd w:val="0"/>
              <w:rPr>
                <w:rFonts w:ascii="Arial" w:hAnsi="Arial" w:cs="Arial"/>
              </w:rPr>
            </w:pPr>
            <w:r w:rsidRPr="008548FB">
              <w:rPr>
                <w:rFonts w:ascii="Arial" w:hAnsi="Arial" w:cs="Arial"/>
              </w:rPr>
              <w:t>Children and young people travelling in taxis or private hire vehicles alone;</w:t>
            </w:r>
          </w:p>
          <w:p w:rsidR="00766751" w:rsidRPr="008548FB" w:rsidRDefault="00766751" w:rsidP="00766751">
            <w:pPr>
              <w:pStyle w:val="ListParagraph"/>
              <w:numPr>
                <w:ilvl w:val="0"/>
                <w:numId w:val="11"/>
              </w:numPr>
              <w:autoSpaceDE w:val="0"/>
              <w:autoSpaceDN w:val="0"/>
              <w:adjustRightInd w:val="0"/>
              <w:rPr>
                <w:rFonts w:ascii="Arial" w:hAnsi="Arial" w:cs="Arial"/>
              </w:rPr>
            </w:pPr>
            <w:r w:rsidRPr="008548FB">
              <w:rPr>
                <w:rFonts w:ascii="Arial" w:hAnsi="Arial" w:cs="Arial"/>
              </w:rPr>
              <w:t>Travelling at unusual hours (during school time, early in the morning or late at night);</w:t>
            </w:r>
          </w:p>
          <w:p w:rsidR="00766751" w:rsidRPr="008548FB" w:rsidRDefault="00766751" w:rsidP="00766751">
            <w:pPr>
              <w:pStyle w:val="ListParagraph"/>
              <w:numPr>
                <w:ilvl w:val="0"/>
                <w:numId w:val="11"/>
              </w:numPr>
              <w:autoSpaceDE w:val="0"/>
              <w:autoSpaceDN w:val="0"/>
              <w:adjustRightInd w:val="0"/>
              <w:rPr>
                <w:rFonts w:ascii="Arial" w:hAnsi="Arial" w:cs="Arial"/>
              </w:rPr>
            </w:pPr>
            <w:r w:rsidRPr="008548FB">
              <w:rPr>
                <w:rFonts w:ascii="Arial" w:hAnsi="Arial" w:cs="Arial"/>
              </w:rPr>
              <w:t>Travelling long distances;</w:t>
            </w:r>
          </w:p>
          <w:p w:rsidR="00766751" w:rsidRPr="008548FB" w:rsidRDefault="00766751" w:rsidP="00766751">
            <w:pPr>
              <w:pStyle w:val="ListParagraph"/>
              <w:numPr>
                <w:ilvl w:val="0"/>
                <w:numId w:val="11"/>
              </w:numPr>
              <w:autoSpaceDE w:val="0"/>
              <w:autoSpaceDN w:val="0"/>
              <w:adjustRightInd w:val="0"/>
              <w:rPr>
                <w:rFonts w:ascii="Arial" w:hAnsi="Arial" w:cs="Arial"/>
              </w:rPr>
            </w:pPr>
            <w:r w:rsidRPr="008548FB">
              <w:rPr>
                <w:rFonts w:ascii="Arial" w:hAnsi="Arial" w:cs="Arial"/>
              </w:rPr>
              <w:t>Unfamiliar with the local area or do not have a local accent;</w:t>
            </w:r>
          </w:p>
          <w:p w:rsidR="00271071" w:rsidRPr="00231992" w:rsidRDefault="00766751" w:rsidP="00231992">
            <w:pPr>
              <w:pStyle w:val="ListParagraph"/>
              <w:numPr>
                <w:ilvl w:val="0"/>
                <w:numId w:val="11"/>
              </w:numPr>
              <w:autoSpaceDE w:val="0"/>
              <w:autoSpaceDN w:val="0"/>
              <w:adjustRightInd w:val="0"/>
              <w:rPr>
                <w:rFonts w:ascii="Arial" w:hAnsi="Arial" w:cs="Arial"/>
              </w:rPr>
            </w:pPr>
            <w:r w:rsidRPr="008548FB">
              <w:rPr>
                <w:rFonts w:ascii="Arial" w:hAnsi="Arial" w:cs="Arial"/>
              </w:rPr>
              <w:t>paying for journeys in cash or prepaid.</w:t>
            </w:r>
          </w:p>
        </w:tc>
        <w:tc>
          <w:tcPr>
            <w:tcW w:w="9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BD4" w:rsidRPr="008548FB" w:rsidRDefault="00491BD4" w:rsidP="00DB7A5F">
            <w:pPr>
              <w:rPr>
                <w:rFonts w:ascii="Arial" w:hAnsi="Arial" w:cs="Arial"/>
                <w:b/>
                <w:color w:val="000000" w:themeColor="text1"/>
              </w:rPr>
            </w:pPr>
          </w:p>
          <w:p w:rsidR="00DB7A5F" w:rsidRPr="008B3F07" w:rsidRDefault="00271071" w:rsidP="00DB7A5F">
            <w:pPr>
              <w:rPr>
                <w:rFonts w:ascii="Arial" w:hAnsi="Arial" w:cs="Arial"/>
                <w:b/>
                <w:color w:val="000000" w:themeColor="text1"/>
                <w:sz w:val="28"/>
                <w:szCs w:val="28"/>
              </w:rPr>
            </w:pPr>
            <w:r w:rsidRPr="008B3F07">
              <w:rPr>
                <w:rFonts w:ascii="Arial" w:hAnsi="Arial" w:cs="Arial"/>
                <w:b/>
                <w:color w:val="000000" w:themeColor="text1"/>
                <w:sz w:val="28"/>
                <w:szCs w:val="28"/>
              </w:rPr>
              <w:t>Recommendation</w:t>
            </w:r>
            <w:r w:rsidR="001117E5" w:rsidRPr="008B3F07">
              <w:rPr>
                <w:rFonts w:ascii="Arial" w:hAnsi="Arial" w:cs="Arial"/>
                <w:b/>
                <w:color w:val="000000" w:themeColor="text1"/>
                <w:sz w:val="28"/>
                <w:szCs w:val="28"/>
              </w:rPr>
              <w:t xml:space="preserve"> 5</w:t>
            </w:r>
          </w:p>
          <w:p w:rsidR="00766751" w:rsidRPr="008548FB" w:rsidRDefault="00766751" w:rsidP="00DB7A5F">
            <w:pPr>
              <w:rPr>
                <w:rFonts w:ascii="Arial" w:hAnsi="Arial" w:cs="Arial"/>
                <w:b/>
                <w:color w:val="000000" w:themeColor="text1"/>
              </w:rPr>
            </w:pPr>
          </w:p>
          <w:p w:rsidR="00766751" w:rsidRPr="008548FB" w:rsidRDefault="00766751" w:rsidP="00766751">
            <w:pPr>
              <w:autoSpaceDE w:val="0"/>
              <w:autoSpaceDN w:val="0"/>
              <w:adjustRightInd w:val="0"/>
              <w:rPr>
                <w:rFonts w:ascii="Arial" w:hAnsi="Arial" w:cs="Arial"/>
              </w:rPr>
            </w:pPr>
            <w:r w:rsidRPr="008548FB">
              <w:rPr>
                <w:rFonts w:ascii="Arial" w:hAnsi="Arial" w:cs="Arial"/>
              </w:rPr>
              <w:t>The current policy states that the type required training is in the form of the online / eLearning</w:t>
            </w:r>
          </w:p>
          <w:p w:rsidR="00766751" w:rsidRPr="008548FB" w:rsidRDefault="00766751" w:rsidP="00766751">
            <w:pPr>
              <w:autoSpaceDE w:val="0"/>
              <w:autoSpaceDN w:val="0"/>
              <w:adjustRightInd w:val="0"/>
              <w:rPr>
                <w:rFonts w:ascii="Arial" w:hAnsi="Arial" w:cs="Arial"/>
              </w:rPr>
            </w:pPr>
            <w:r w:rsidRPr="008548FB">
              <w:rPr>
                <w:rFonts w:ascii="Arial" w:hAnsi="Arial" w:cs="Arial"/>
              </w:rPr>
              <w:t>training course on Child Sexual Exploitation (2017) run by the Lancashire</w:t>
            </w:r>
          </w:p>
          <w:p w:rsidR="00766751" w:rsidRPr="008548FB" w:rsidRDefault="00766751" w:rsidP="00766751">
            <w:pPr>
              <w:autoSpaceDE w:val="0"/>
              <w:autoSpaceDN w:val="0"/>
              <w:adjustRightInd w:val="0"/>
              <w:rPr>
                <w:rFonts w:ascii="Arial" w:hAnsi="Arial" w:cs="Arial"/>
              </w:rPr>
            </w:pPr>
            <w:r w:rsidRPr="008548FB">
              <w:rPr>
                <w:rFonts w:ascii="Arial" w:hAnsi="Arial" w:cs="Arial"/>
              </w:rPr>
              <w:t>Safeguarding Children’s Board.</w:t>
            </w:r>
          </w:p>
          <w:p w:rsidR="00766751" w:rsidRPr="008548FB" w:rsidRDefault="00766751" w:rsidP="00766751">
            <w:pPr>
              <w:autoSpaceDE w:val="0"/>
              <w:autoSpaceDN w:val="0"/>
              <w:adjustRightInd w:val="0"/>
              <w:rPr>
                <w:rFonts w:ascii="Arial" w:hAnsi="Arial" w:cs="Arial"/>
              </w:rPr>
            </w:pPr>
          </w:p>
          <w:p w:rsidR="00766751" w:rsidRPr="008548FB" w:rsidRDefault="00766751" w:rsidP="00766751">
            <w:pPr>
              <w:autoSpaceDE w:val="0"/>
              <w:autoSpaceDN w:val="0"/>
              <w:adjustRightInd w:val="0"/>
              <w:rPr>
                <w:rFonts w:ascii="Arial" w:hAnsi="Arial" w:cs="Arial"/>
              </w:rPr>
            </w:pPr>
            <w:r w:rsidRPr="008548FB">
              <w:rPr>
                <w:rFonts w:ascii="Arial" w:hAnsi="Arial" w:cs="Arial"/>
              </w:rPr>
              <w:t>This training has now been discontinued by Lancashire County Council, and officers</w:t>
            </w:r>
          </w:p>
          <w:p w:rsidR="00766751" w:rsidRPr="008548FB" w:rsidRDefault="00766751" w:rsidP="00766751">
            <w:pPr>
              <w:autoSpaceDE w:val="0"/>
              <w:autoSpaceDN w:val="0"/>
              <w:adjustRightInd w:val="0"/>
              <w:rPr>
                <w:rFonts w:ascii="Arial" w:hAnsi="Arial" w:cs="Arial"/>
              </w:rPr>
            </w:pPr>
            <w:r w:rsidRPr="008548FB">
              <w:rPr>
                <w:rFonts w:ascii="Arial" w:hAnsi="Arial" w:cs="Arial"/>
              </w:rPr>
              <w:lastRenderedPageBreak/>
              <w:t>have struggled to find an alternative course, that is either to the same standard or isn’t</w:t>
            </w:r>
          </w:p>
          <w:p w:rsidR="00766751" w:rsidRPr="008548FB" w:rsidRDefault="00766751" w:rsidP="00766751">
            <w:pPr>
              <w:rPr>
                <w:rFonts w:ascii="Arial" w:hAnsi="Arial" w:cs="Arial"/>
                <w:color w:val="000000" w:themeColor="text1"/>
              </w:rPr>
            </w:pPr>
            <w:r w:rsidRPr="008548FB">
              <w:rPr>
                <w:rFonts w:ascii="Arial" w:hAnsi="Arial" w:cs="Arial"/>
              </w:rPr>
              <w:t>too onerous for taxi drivers.</w:t>
            </w:r>
          </w:p>
          <w:p w:rsidR="00FB068C" w:rsidRPr="008548FB" w:rsidRDefault="00FB068C" w:rsidP="00FB068C">
            <w:pPr>
              <w:rPr>
                <w:rFonts w:ascii="Arial" w:hAnsi="Arial" w:cs="Arial"/>
              </w:rPr>
            </w:pPr>
          </w:p>
          <w:p w:rsidR="00FB068C" w:rsidRPr="008548FB" w:rsidRDefault="00FB068C" w:rsidP="00FB068C">
            <w:pPr>
              <w:rPr>
                <w:rFonts w:ascii="Arial" w:hAnsi="Arial" w:cs="Arial"/>
              </w:rPr>
            </w:pPr>
            <w:r w:rsidRPr="008548FB">
              <w:rPr>
                <w:rFonts w:ascii="Arial" w:hAnsi="Arial" w:cs="Arial"/>
              </w:rPr>
              <w:t>Officers have created an alternative CSE training package that is to be used as a temporary fix until an alternative package is found</w:t>
            </w:r>
            <w:r w:rsidR="00154FAE" w:rsidRPr="008548FB">
              <w:rPr>
                <w:rFonts w:ascii="Arial" w:hAnsi="Arial" w:cs="Arial"/>
              </w:rPr>
              <w:t xml:space="preserve">. </w:t>
            </w:r>
          </w:p>
          <w:p w:rsidR="00154FAE" w:rsidRPr="008548FB" w:rsidRDefault="00154FAE" w:rsidP="00FB068C">
            <w:pPr>
              <w:rPr>
                <w:rFonts w:ascii="Arial" w:hAnsi="Arial" w:cs="Arial"/>
                <w:color w:val="000000" w:themeColor="text1"/>
              </w:rPr>
            </w:pPr>
          </w:p>
          <w:p w:rsidR="00154FAE" w:rsidRPr="008548FB" w:rsidRDefault="00154FAE" w:rsidP="00FB068C">
            <w:pPr>
              <w:rPr>
                <w:rFonts w:ascii="Arial" w:hAnsi="Arial" w:cs="Arial"/>
                <w:color w:val="000000" w:themeColor="text1"/>
              </w:rPr>
            </w:pPr>
            <w:r w:rsidRPr="008548FB">
              <w:rPr>
                <w:rFonts w:ascii="Arial" w:hAnsi="Arial" w:cs="Arial"/>
                <w:color w:val="000000" w:themeColor="text1"/>
              </w:rPr>
              <w:t xml:space="preserve">Policy to be updated to include the following regarding the type of training and incorporating County Line training. </w:t>
            </w:r>
          </w:p>
          <w:p w:rsidR="00DB7A5F" w:rsidRPr="008548FB" w:rsidRDefault="00DB7A5F" w:rsidP="00DB7A5F">
            <w:pPr>
              <w:rPr>
                <w:rFonts w:ascii="Arial" w:hAnsi="Arial" w:cs="Arial"/>
                <w:color w:val="000000" w:themeColor="text1"/>
              </w:rPr>
            </w:pPr>
          </w:p>
          <w:p w:rsidR="00FB068C" w:rsidRPr="008548FB" w:rsidRDefault="00FB068C" w:rsidP="00FB068C">
            <w:pPr>
              <w:pStyle w:val="Default"/>
              <w:rPr>
                <w:i/>
                <w:sz w:val="22"/>
                <w:szCs w:val="22"/>
              </w:rPr>
            </w:pPr>
            <w:r w:rsidRPr="008548FB">
              <w:rPr>
                <w:b/>
                <w:i/>
                <w:sz w:val="22"/>
                <w:szCs w:val="22"/>
              </w:rPr>
              <w:t xml:space="preserve">This training is in the form of the online / e-learning training course or an approved course by the Licensing Authority on Child Sexual Exploitation. </w:t>
            </w:r>
          </w:p>
          <w:p w:rsidR="00FB068C" w:rsidRPr="008548FB" w:rsidRDefault="00FB068C" w:rsidP="00FB068C">
            <w:pPr>
              <w:pStyle w:val="Default"/>
              <w:rPr>
                <w:i/>
                <w:sz w:val="22"/>
                <w:szCs w:val="22"/>
              </w:rPr>
            </w:pPr>
          </w:p>
          <w:p w:rsidR="0003535A" w:rsidRPr="008548FB" w:rsidRDefault="00FB068C" w:rsidP="0003535A">
            <w:pPr>
              <w:pStyle w:val="Default"/>
              <w:rPr>
                <w:color w:val="000000" w:themeColor="text1"/>
                <w:sz w:val="22"/>
                <w:szCs w:val="22"/>
              </w:rPr>
            </w:pPr>
            <w:r w:rsidRPr="008548FB">
              <w:rPr>
                <w:b/>
                <w:i/>
                <w:sz w:val="22"/>
                <w:szCs w:val="22"/>
              </w:rPr>
              <w:t>Any new applicant for a Hackney Carriage / Private Hire Driver’s Licence will be required to provide proof of successful completion of the above training course as part of their application process. Evidence of successful completion of other courses will not be accepted.</w:t>
            </w:r>
            <w:r w:rsidRPr="008548FB">
              <w:rPr>
                <w:i/>
                <w:sz w:val="22"/>
                <w:szCs w:val="22"/>
              </w:rPr>
              <w:t xml:space="preserve"> </w:t>
            </w:r>
          </w:p>
        </w:tc>
      </w:tr>
      <w:tr w:rsidR="008B3F07" w:rsidRPr="008548FB" w:rsidTr="008B3F07">
        <w:tc>
          <w:tcPr>
            <w:tcW w:w="12469" w:type="dxa"/>
            <w:gridSpan w:val="2"/>
            <w:tcBorders>
              <w:top w:val="single" w:sz="4" w:space="0" w:color="auto"/>
              <w:left w:val="single" w:sz="4" w:space="0" w:color="auto"/>
              <w:bottom w:val="single" w:sz="4" w:space="0" w:color="auto"/>
              <w:right w:val="single" w:sz="4" w:space="0" w:color="auto"/>
            </w:tcBorders>
            <w:shd w:val="clear" w:color="auto" w:fill="auto"/>
          </w:tcPr>
          <w:p w:rsidR="008B3F07" w:rsidRPr="008548FB" w:rsidRDefault="008B3F07" w:rsidP="00DB7A5F">
            <w:pPr>
              <w:rPr>
                <w:rFonts w:ascii="Arial" w:hAnsi="Arial" w:cs="Arial"/>
                <w:b/>
                <w:color w:val="000000" w:themeColor="text1"/>
              </w:rPr>
            </w:pPr>
          </w:p>
          <w:p w:rsidR="008B3F07" w:rsidRPr="008548FB" w:rsidRDefault="008B3F07" w:rsidP="002F6670">
            <w:pPr>
              <w:rPr>
                <w:rFonts w:ascii="Arial" w:hAnsi="Arial" w:cs="Arial"/>
                <w:b/>
                <w:color w:val="000000" w:themeColor="text1"/>
              </w:rPr>
            </w:pPr>
            <w:r w:rsidRPr="008548FB">
              <w:rPr>
                <w:rFonts w:ascii="Arial" w:hAnsi="Arial" w:cs="Arial"/>
                <w:b/>
                <w:color w:val="000000" w:themeColor="text1"/>
              </w:rPr>
              <w:t>Consultee comments on recommendation 5;</w:t>
            </w:r>
          </w:p>
          <w:p w:rsidR="008B3F07" w:rsidRPr="008548FB" w:rsidRDefault="008B3F07" w:rsidP="00DB7A5F">
            <w:pPr>
              <w:rPr>
                <w:rFonts w:ascii="Arial" w:hAnsi="Arial" w:cs="Arial"/>
                <w:b/>
                <w:color w:val="000000" w:themeColor="text1"/>
              </w:rPr>
            </w:pPr>
          </w:p>
          <w:p w:rsidR="008B3F07" w:rsidRDefault="008B3F07" w:rsidP="00DB7A5F">
            <w:pPr>
              <w:rPr>
                <w:rFonts w:ascii="Arial" w:hAnsi="Arial" w:cs="Arial"/>
                <w:b/>
                <w:color w:val="000000" w:themeColor="text1"/>
              </w:rPr>
            </w:pPr>
          </w:p>
          <w:p w:rsidR="008B3F07" w:rsidRDefault="008B3F07" w:rsidP="00DB7A5F">
            <w:pPr>
              <w:rPr>
                <w:rFonts w:ascii="Arial" w:hAnsi="Arial" w:cs="Arial"/>
                <w:b/>
                <w:color w:val="000000" w:themeColor="text1"/>
              </w:rPr>
            </w:pPr>
          </w:p>
          <w:p w:rsidR="008B3F07" w:rsidRDefault="008B3F07" w:rsidP="00DB7A5F">
            <w:pPr>
              <w:rPr>
                <w:rFonts w:ascii="Arial" w:hAnsi="Arial" w:cs="Arial"/>
                <w:b/>
                <w:color w:val="000000" w:themeColor="text1"/>
              </w:rPr>
            </w:pPr>
          </w:p>
          <w:p w:rsidR="008B3F07" w:rsidRDefault="008B3F07" w:rsidP="00DB7A5F">
            <w:pPr>
              <w:rPr>
                <w:rFonts w:ascii="Arial" w:hAnsi="Arial" w:cs="Arial"/>
                <w:b/>
                <w:color w:val="000000" w:themeColor="text1"/>
              </w:rPr>
            </w:pPr>
          </w:p>
          <w:p w:rsidR="008B3F07" w:rsidRDefault="008B3F07" w:rsidP="00DB7A5F">
            <w:pPr>
              <w:rPr>
                <w:rFonts w:ascii="Arial" w:hAnsi="Arial" w:cs="Arial"/>
                <w:b/>
                <w:color w:val="000000" w:themeColor="text1"/>
              </w:rPr>
            </w:pPr>
          </w:p>
          <w:p w:rsidR="0003535A" w:rsidRDefault="0003535A" w:rsidP="00DB7A5F">
            <w:pPr>
              <w:rPr>
                <w:rFonts w:ascii="Arial" w:hAnsi="Arial" w:cs="Arial"/>
                <w:b/>
                <w:color w:val="000000" w:themeColor="text1"/>
              </w:rPr>
            </w:pPr>
          </w:p>
          <w:p w:rsidR="008B3F07" w:rsidRDefault="008B3F07" w:rsidP="00DB7A5F">
            <w:pPr>
              <w:rPr>
                <w:rFonts w:ascii="Arial" w:hAnsi="Arial" w:cs="Arial"/>
                <w:b/>
                <w:color w:val="000000" w:themeColor="text1"/>
              </w:rPr>
            </w:pPr>
          </w:p>
          <w:p w:rsidR="00231992" w:rsidRDefault="00231992" w:rsidP="00DB7A5F">
            <w:pPr>
              <w:rPr>
                <w:rFonts w:ascii="Arial" w:hAnsi="Arial" w:cs="Arial"/>
                <w:b/>
                <w:color w:val="000000" w:themeColor="text1"/>
              </w:rPr>
            </w:pPr>
          </w:p>
          <w:p w:rsidR="00A6555D" w:rsidRDefault="00A6555D" w:rsidP="00DB7A5F">
            <w:pPr>
              <w:rPr>
                <w:rFonts w:ascii="Arial" w:hAnsi="Arial" w:cs="Arial"/>
                <w:b/>
                <w:color w:val="000000" w:themeColor="text1"/>
              </w:rPr>
            </w:pPr>
          </w:p>
          <w:p w:rsidR="00A6555D" w:rsidRDefault="00A6555D" w:rsidP="00DB7A5F">
            <w:pPr>
              <w:rPr>
                <w:rFonts w:ascii="Arial" w:hAnsi="Arial" w:cs="Arial"/>
                <w:b/>
                <w:color w:val="000000" w:themeColor="text1"/>
              </w:rPr>
            </w:pPr>
          </w:p>
          <w:p w:rsidR="00A6555D" w:rsidRDefault="00A6555D" w:rsidP="00DB7A5F">
            <w:pPr>
              <w:rPr>
                <w:rFonts w:ascii="Arial" w:hAnsi="Arial" w:cs="Arial"/>
                <w:b/>
                <w:color w:val="000000" w:themeColor="text1"/>
              </w:rPr>
            </w:pPr>
          </w:p>
          <w:p w:rsidR="00231992" w:rsidRDefault="00231992" w:rsidP="00DB7A5F">
            <w:pPr>
              <w:rPr>
                <w:rFonts w:ascii="Arial" w:hAnsi="Arial" w:cs="Arial"/>
                <w:b/>
                <w:color w:val="000000" w:themeColor="text1"/>
              </w:rPr>
            </w:pPr>
          </w:p>
          <w:p w:rsidR="00231992" w:rsidRDefault="00231992" w:rsidP="00DB7A5F">
            <w:pPr>
              <w:rPr>
                <w:rFonts w:ascii="Arial" w:hAnsi="Arial" w:cs="Arial"/>
                <w:b/>
                <w:color w:val="000000" w:themeColor="text1"/>
              </w:rPr>
            </w:pPr>
          </w:p>
          <w:p w:rsidR="00231992" w:rsidRDefault="00231992" w:rsidP="00DB7A5F">
            <w:pPr>
              <w:rPr>
                <w:rFonts w:ascii="Arial" w:hAnsi="Arial" w:cs="Arial"/>
                <w:b/>
                <w:color w:val="000000" w:themeColor="text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B3F07" w:rsidRPr="008548FB" w:rsidRDefault="008B3F07" w:rsidP="00DB7A5F">
            <w:pPr>
              <w:rPr>
                <w:rFonts w:ascii="Arial" w:hAnsi="Arial" w:cs="Arial"/>
                <w:b/>
                <w:color w:val="000000" w:themeColor="text1"/>
              </w:rPr>
            </w:pPr>
          </w:p>
          <w:p w:rsidR="00231992" w:rsidRPr="00F84D28" w:rsidRDefault="00231992" w:rsidP="00231992">
            <w:pPr>
              <w:spacing w:afterLines="100" w:after="240"/>
              <w:rPr>
                <w:rFonts w:ascii="Arial" w:hAnsi="Arial" w:cs="Arial"/>
                <w:b/>
                <w:bCs/>
                <w:color w:val="000000"/>
                <w:szCs w:val="24"/>
              </w:rPr>
            </w:pPr>
            <w:r w:rsidRPr="00F84D28">
              <w:rPr>
                <w:rFonts w:ascii="Arial" w:hAnsi="Arial" w:cs="Arial"/>
                <w:szCs w:val="24"/>
              </w:rPr>
              <w:t>Overall, are you in favour of the proposal</w:t>
            </w:r>
            <w:r>
              <w:rPr>
                <w:rFonts w:ascii="Arial" w:hAnsi="Arial" w:cs="Arial"/>
                <w:szCs w:val="24"/>
              </w:rPr>
              <w:t>?</w:t>
            </w:r>
          </w:p>
          <w:p w:rsidR="00231992" w:rsidRDefault="00231992" w:rsidP="00231992">
            <w:pPr>
              <w:pStyle w:val="Default"/>
              <w:spacing w:afterLines="50" w:after="120"/>
              <w:rPr>
                <w:sz w:val="22"/>
                <w:szCs w:val="22"/>
              </w:rPr>
            </w:pPr>
            <w:r>
              <w:rPr>
                <w:sz w:val="40"/>
                <w:szCs w:val="40"/>
              </w:rPr>
              <w:t></w:t>
            </w:r>
            <w:r w:rsidRPr="00E26B0F">
              <w:rPr>
                <w:sz w:val="22"/>
                <w:szCs w:val="22"/>
              </w:rPr>
              <w:t xml:space="preserve">Yes </w:t>
            </w:r>
            <w:r>
              <w:rPr>
                <w:sz w:val="40"/>
                <w:szCs w:val="40"/>
              </w:rPr>
              <w:t></w:t>
            </w:r>
            <w:r w:rsidRPr="00E26B0F">
              <w:rPr>
                <w:sz w:val="22"/>
                <w:szCs w:val="22"/>
              </w:rPr>
              <w:t>No</w:t>
            </w:r>
          </w:p>
          <w:p w:rsidR="008B3F07" w:rsidRPr="008548FB" w:rsidRDefault="008B3F07" w:rsidP="00DB7A5F">
            <w:pPr>
              <w:rPr>
                <w:rFonts w:ascii="Arial" w:hAnsi="Arial" w:cs="Arial"/>
                <w:b/>
                <w:color w:val="000000" w:themeColor="text1"/>
              </w:rPr>
            </w:pPr>
          </w:p>
          <w:p w:rsidR="008B3F07" w:rsidRPr="008548FB" w:rsidRDefault="008B3F07" w:rsidP="00DB7A5F">
            <w:pPr>
              <w:rPr>
                <w:rFonts w:ascii="Arial" w:hAnsi="Arial" w:cs="Arial"/>
                <w:b/>
                <w:color w:val="000000" w:themeColor="text1"/>
              </w:rPr>
            </w:pPr>
          </w:p>
          <w:p w:rsidR="008B3F07" w:rsidRPr="008548FB" w:rsidRDefault="008B3F07" w:rsidP="00DB7A5F">
            <w:pPr>
              <w:rPr>
                <w:rFonts w:ascii="Arial" w:hAnsi="Arial" w:cs="Arial"/>
                <w:b/>
                <w:color w:val="000000" w:themeColor="text1"/>
              </w:rPr>
            </w:pPr>
          </w:p>
        </w:tc>
      </w:tr>
      <w:tr w:rsidR="001D6480" w:rsidRPr="008548FB" w:rsidTr="002F6670">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BD4" w:rsidRPr="008548FB" w:rsidRDefault="00491BD4" w:rsidP="001D6480">
            <w:pPr>
              <w:rPr>
                <w:rFonts w:ascii="Arial" w:hAnsi="Arial" w:cs="Arial"/>
                <w:color w:val="000000" w:themeColor="text1"/>
                <w:u w:val="single"/>
              </w:rPr>
            </w:pPr>
          </w:p>
          <w:p w:rsidR="003468BB" w:rsidRPr="008B3F07" w:rsidRDefault="003468BB" w:rsidP="0070013F">
            <w:pPr>
              <w:autoSpaceDE w:val="0"/>
              <w:autoSpaceDN w:val="0"/>
              <w:adjustRightInd w:val="0"/>
              <w:rPr>
                <w:rFonts w:ascii="Arial" w:hAnsi="Arial" w:cs="Arial"/>
                <w:b/>
                <w:sz w:val="28"/>
                <w:szCs w:val="28"/>
              </w:rPr>
            </w:pPr>
            <w:r w:rsidRPr="008B3F07">
              <w:rPr>
                <w:rFonts w:ascii="Arial" w:hAnsi="Arial" w:cs="Arial"/>
                <w:b/>
                <w:sz w:val="28"/>
                <w:szCs w:val="28"/>
              </w:rPr>
              <w:t>Convictions Policy</w:t>
            </w:r>
          </w:p>
          <w:p w:rsidR="003468BB" w:rsidRPr="008548FB" w:rsidRDefault="003468BB" w:rsidP="0070013F">
            <w:pPr>
              <w:autoSpaceDE w:val="0"/>
              <w:autoSpaceDN w:val="0"/>
              <w:adjustRightInd w:val="0"/>
              <w:rPr>
                <w:rFonts w:ascii="Arial" w:hAnsi="Arial" w:cs="Arial"/>
              </w:rPr>
            </w:pPr>
          </w:p>
          <w:p w:rsidR="001D6480" w:rsidRPr="008548FB" w:rsidRDefault="005B7652" w:rsidP="0070013F">
            <w:pPr>
              <w:autoSpaceDE w:val="0"/>
              <w:autoSpaceDN w:val="0"/>
              <w:adjustRightInd w:val="0"/>
              <w:rPr>
                <w:rFonts w:ascii="Arial" w:hAnsi="Arial" w:cs="Arial"/>
              </w:rPr>
            </w:pPr>
            <w:r w:rsidRPr="008548FB">
              <w:rPr>
                <w:rFonts w:ascii="Arial" w:hAnsi="Arial" w:cs="Arial"/>
              </w:rPr>
              <w:t>The Statutory standards recommends to licensing authorities</w:t>
            </w:r>
            <w:r w:rsidR="003468BB" w:rsidRPr="008548FB">
              <w:rPr>
                <w:rFonts w:ascii="Arial" w:hAnsi="Arial" w:cs="Arial"/>
              </w:rPr>
              <w:t xml:space="preserve"> a minimum time period free of conviction, </w:t>
            </w:r>
            <w:r w:rsidRPr="008548FB">
              <w:rPr>
                <w:rFonts w:ascii="Arial" w:hAnsi="Arial" w:cs="Arial"/>
              </w:rPr>
              <w:t>on the assessment of previous</w:t>
            </w:r>
            <w:r w:rsidR="0070013F" w:rsidRPr="008548FB">
              <w:rPr>
                <w:rFonts w:ascii="Arial" w:hAnsi="Arial" w:cs="Arial"/>
              </w:rPr>
              <w:t xml:space="preserve"> </w:t>
            </w:r>
            <w:r w:rsidRPr="008548FB">
              <w:rPr>
                <w:rFonts w:ascii="Arial" w:hAnsi="Arial" w:cs="Arial"/>
              </w:rPr>
              <w:t>convictions in the</w:t>
            </w:r>
            <w:r w:rsidR="0070013F" w:rsidRPr="008548FB">
              <w:rPr>
                <w:rFonts w:ascii="Arial" w:hAnsi="Arial" w:cs="Arial"/>
              </w:rPr>
              <w:t xml:space="preserve"> </w:t>
            </w:r>
            <w:r w:rsidRPr="008548FB">
              <w:rPr>
                <w:rFonts w:ascii="Arial" w:hAnsi="Arial" w:cs="Arial"/>
              </w:rPr>
              <w:t>determination of the suitability of taxi and private hire vehicle licensees</w:t>
            </w:r>
            <w:r w:rsidR="003468BB" w:rsidRPr="008548FB">
              <w:rPr>
                <w:rFonts w:ascii="Arial" w:hAnsi="Arial" w:cs="Arial"/>
              </w:rPr>
              <w:t xml:space="preserve"> the following times scales:</w:t>
            </w:r>
          </w:p>
        </w:tc>
        <w:tc>
          <w:tcPr>
            <w:tcW w:w="9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F07" w:rsidRPr="008B3F07" w:rsidRDefault="008B3F07" w:rsidP="001D6480">
            <w:pPr>
              <w:rPr>
                <w:rFonts w:ascii="Arial" w:hAnsi="Arial" w:cs="Arial"/>
                <w:b/>
                <w:color w:val="000000" w:themeColor="text1"/>
                <w:sz w:val="28"/>
                <w:szCs w:val="28"/>
              </w:rPr>
            </w:pPr>
          </w:p>
          <w:p w:rsidR="005B7652" w:rsidRPr="008B3F07" w:rsidRDefault="001D6480" w:rsidP="001D6480">
            <w:pPr>
              <w:rPr>
                <w:rFonts w:ascii="Arial" w:hAnsi="Arial" w:cs="Arial"/>
                <w:b/>
                <w:color w:val="000000" w:themeColor="text1"/>
                <w:sz w:val="28"/>
                <w:szCs w:val="28"/>
              </w:rPr>
            </w:pPr>
            <w:r w:rsidRPr="008B3F07">
              <w:rPr>
                <w:rFonts w:ascii="Arial" w:hAnsi="Arial" w:cs="Arial"/>
                <w:b/>
                <w:color w:val="000000" w:themeColor="text1"/>
                <w:sz w:val="28"/>
                <w:szCs w:val="28"/>
              </w:rPr>
              <w:t>Recommendation</w:t>
            </w:r>
            <w:r w:rsidR="008213EA" w:rsidRPr="008B3F07">
              <w:rPr>
                <w:rFonts w:ascii="Arial" w:hAnsi="Arial" w:cs="Arial"/>
                <w:color w:val="000000" w:themeColor="text1"/>
                <w:sz w:val="28"/>
                <w:szCs w:val="28"/>
              </w:rPr>
              <w:t xml:space="preserve"> </w:t>
            </w:r>
            <w:r w:rsidR="001117E5" w:rsidRPr="008B3F07">
              <w:rPr>
                <w:rFonts w:ascii="Arial" w:hAnsi="Arial" w:cs="Arial"/>
                <w:b/>
                <w:color w:val="000000" w:themeColor="text1"/>
                <w:sz w:val="28"/>
                <w:szCs w:val="28"/>
              </w:rPr>
              <w:t>6</w:t>
            </w:r>
          </w:p>
          <w:p w:rsidR="003468BB" w:rsidRPr="008548FB" w:rsidRDefault="003468BB" w:rsidP="001D6480">
            <w:pPr>
              <w:rPr>
                <w:rFonts w:ascii="Arial" w:hAnsi="Arial" w:cs="Arial"/>
                <w:b/>
                <w:color w:val="000000" w:themeColor="text1"/>
              </w:rPr>
            </w:pPr>
          </w:p>
          <w:p w:rsidR="003468BB" w:rsidRPr="008548FB" w:rsidRDefault="003468BB" w:rsidP="001D6480">
            <w:pPr>
              <w:rPr>
                <w:rFonts w:ascii="Arial" w:hAnsi="Arial" w:cs="Arial"/>
                <w:color w:val="000000" w:themeColor="text1"/>
              </w:rPr>
            </w:pPr>
            <w:r w:rsidRPr="008548FB">
              <w:rPr>
                <w:rFonts w:ascii="Arial" w:hAnsi="Arial" w:cs="Arial"/>
                <w:color w:val="000000" w:themeColor="text1"/>
              </w:rPr>
              <w:t>Periods of free from conviction</w:t>
            </w:r>
          </w:p>
          <w:p w:rsidR="005B7652" w:rsidRPr="008548FB" w:rsidRDefault="005B7652" w:rsidP="001D6480">
            <w:pPr>
              <w:rPr>
                <w:rFonts w:ascii="Arial" w:hAnsi="Arial" w:cs="Arial"/>
                <w:b/>
                <w:color w:val="000000" w:themeColor="text1"/>
              </w:rPr>
            </w:pPr>
          </w:p>
          <w:p w:rsidR="005B7652" w:rsidRPr="008548FB" w:rsidRDefault="005B7652" w:rsidP="005B7652">
            <w:pPr>
              <w:autoSpaceDE w:val="0"/>
              <w:autoSpaceDN w:val="0"/>
              <w:adjustRightInd w:val="0"/>
              <w:rPr>
                <w:rFonts w:ascii="Arial" w:hAnsi="Arial" w:cs="Arial"/>
              </w:rPr>
            </w:pPr>
            <w:r w:rsidRPr="008548FB">
              <w:rPr>
                <w:rFonts w:ascii="Arial" w:hAnsi="Arial" w:cs="Arial"/>
                <w:b/>
                <w:bCs/>
              </w:rPr>
              <w:t xml:space="preserve">Possession of a weapon </w:t>
            </w:r>
            <w:r w:rsidRPr="008548FB">
              <w:rPr>
                <w:rFonts w:ascii="Arial" w:hAnsi="Arial" w:cs="Arial"/>
              </w:rPr>
              <w:t>- Increase from 3 years to 7 Years</w:t>
            </w:r>
          </w:p>
          <w:p w:rsidR="005B7652" w:rsidRPr="008548FB" w:rsidRDefault="005B7652" w:rsidP="005B7652">
            <w:pPr>
              <w:autoSpaceDE w:val="0"/>
              <w:autoSpaceDN w:val="0"/>
              <w:adjustRightInd w:val="0"/>
              <w:rPr>
                <w:rFonts w:ascii="Arial" w:hAnsi="Arial" w:cs="Arial"/>
              </w:rPr>
            </w:pPr>
            <w:r w:rsidRPr="008548FB">
              <w:rPr>
                <w:rFonts w:ascii="Arial" w:hAnsi="Arial" w:cs="Arial"/>
              </w:rPr>
              <w:t xml:space="preserve">b) </w:t>
            </w:r>
            <w:r w:rsidRPr="008548FB">
              <w:rPr>
                <w:rFonts w:ascii="Arial" w:hAnsi="Arial" w:cs="Arial"/>
                <w:b/>
                <w:bCs/>
              </w:rPr>
              <w:t xml:space="preserve">Drink driving </w:t>
            </w:r>
            <w:r w:rsidRPr="008548FB">
              <w:rPr>
                <w:rFonts w:ascii="Arial" w:hAnsi="Arial" w:cs="Arial"/>
              </w:rPr>
              <w:t>– Increase from 5 years to 7 years</w:t>
            </w:r>
          </w:p>
          <w:p w:rsidR="005B7652" w:rsidRPr="008548FB" w:rsidRDefault="005B7652" w:rsidP="005B7652">
            <w:pPr>
              <w:autoSpaceDE w:val="0"/>
              <w:autoSpaceDN w:val="0"/>
              <w:adjustRightInd w:val="0"/>
              <w:rPr>
                <w:rFonts w:ascii="Arial" w:hAnsi="Arial" w:cs="Arial"/>
              </w:rPr>
            </w:pPr>
            <w:r w:rsidRPr="008548FB">
              <w:rPr>
                <w:rFonts w:ascii="Arial" w:hAnsi="Arial" w:cs="Arial"/>
              </w:rPr>
              <w:t xml:space="preserve">c) </w:t>
            </w:r>
            <w:r w:rsidRPr="008548FB">
              <w:rPr>
                <w:rFonts w:ascii="Arial" w:hAnsi="Arial" w:cs="Arial"/>
                <w:b/>
                <w:bCs/>
              </w:rPr>
              <w:t xml:space="preserve">Using mobile phone whilst driving </w:t>
            </w:r>
            <w:r w:rsidRPr="008548FB">
              <w:rPr>
                <w:rFonts w:ascii="Arial" w:hAnsi="Arial" w:cs="Arial"/>
              </w:rPr>
              <w:t>– Increase from intermediate offence to major</w:t>
            </w:r>
          </w:p>
          <w:p w:rsidR="005B7652" w:rsidRPr="008548FB" w:rsidRDefault="005B7652" w:rsidP="005B7652">
            <w:pPr>
              <w:autoSpaceDE w:val="0"/>
              <w:autoSpaceDN w:val="0"/>
              <w:adjustRightInd w:val="0"/>
              <w:rPr>
                <w:rFonts w:ascii="Arial" w:hAnsi="Arial" w:cs="Arial"/>
              </w:rPr>
            </w:pPr>
            <w:r w:rsidRPr="008548FB">
              <w:rPr>
                <w:rFonts w:ascii="Arial" w:hAnsi="Arial" w:cs="Arial"/>
              </w:rPr>
              <w:lastRenderedPageBreak/>
              <w:t>traffic offence</w:t>
            </w:r>
          </w:p>
          <w:p w:rsidR="005B7652" w:rsidRPr="008548FB" w:rsidRDefault="005B7652" w:rsidP="005B7652">
            <w:pPr>
              <w:autoSpaceDE w:val="0"/>
              <w:autoSpaceDN w:val="0"/>
              <w:adjustRightInd w:val="0"/>
              <w:rPr>
                <w:rFonts w:ascii="Arial" w:hAnsi="Arial" w:cs="Arial"/>
              </w:rPr>
            </w:pPr>
            <w:r w:rsidRPr="008548FB">
              <w:rPr>
                <w:rFonts w:ascii="Arial" w:hAnsi="Arial" w:cs="Arial"/>
              </w:rPr>
              <w:t xml:space="preserve">d) </w:t>
            </w:r>
            <w:r w:rsidRPr="008548FB">
              <w:rPr>
                <w:rFonts w:ascii="Arial" w:hAnsi="Arial" w:cs="Arial"/>
                <w:b/>
                <w:bCs/>
              </w:rPr>
              <w:t xml:space="preserve">Dishonesty </w:t>
            </w:r>
            <w:r w:rsidRPr="008548FB">
              <w:rPr>
                <w:rFonts w:ascii="Arial" w:hAnsi="Arial" w:cs="Arial"/>
              </w:rPr>
              <w:t>– Increase from 5 years to 7 years</w:t>
            </w:r>
          </w:p>
          <w:p w:rsidR="005B7652" w:rsidRPr="008548FB" w:rsidRDefault="005B7652" w:rsidP="005B7652">
            <w:pPr>
              <w:autoSpaceDE w:val="0"/>
              <w:autoSpaceDN w:val="0"/>
              <w:adjustRightInd w:val="0"/>
              <w:rPr>
                <w:rFonts w:ascii="Arial" w:hAnsi="Arial" w:cs="Arial"/>
              </w:rPr>
            </w:pPr>
            <w:r w:rsidRPr="008548FB">
              <w:rPr>
                <w:rFonts w:ascii="Arial" w:hAnsi="Arial" w:cs="Arial"/>
              </w:rPr>
              <w:t xml:space="preserve">e) </w:t>
            </w:r>
            <w:r w:rsidRPr="008548FB">
              <w:rPr>
                <w:rFonts w:ascii="Arial" w:hAnsi="Arial" w:cs="Arial"/>
                <w:b/>
                <w:bCs/>
              </w:rPr>
              <w:t>Exploitation</w:t>
            </w:r>
            <w:r w:rsidRPr="008548FB">
              <w:rPr>
                <w:rFonts w:ascii="Arial" w:hAnsi="Arial" w:cs="Arial"/>
              </w:rPr>
              <w:t>- Wording added to Policy</w:t>
            </w:r>
          </w:p>
          <w:p w:rsidR="005B7652" w:rsidRPr="008548FB" w:rsidRDefault="005B7652" w:rsidP="005B7652">
            <w:pPr>
              <w:rPr>
                <w:rFonts w:ascii="Arial" w:hAnsi="Arial" w:cs="Arial"/>
              </w:rPr>
            </w:pPr>
            <w:r w:rsidRPr="008548FB">
              <w:rPr>
                <w:rFonts w:ascii="Arial" w:hAnsi="Arial" w:cs="Arial"/>
              </w:rPr>
              <w:t xml:space="preserve">f) </w:t>
            </w:r>
            <w:r w:rsidRPr="008548FB">
              <w:rPr>
                <w:rFonts w:ascii="Arial" w:hAnsi="Arial" w:cs="Arial"/>
                <w:b/>
                <w:bCs/>
              </w:rPr>
              <w:t xml:space="preserve">Discrimination </w:t>
            </w:r>
            <w:r w:rsidRPr="008548FB">
              <w:rPr>
                <w:rFonts w:ascii="Arial" w:hAnsi="Arial" w:cs="Arial"/>
              </w:rPr>
              <w:t>– Wording added to policy</w:t>
            </w:r>
          </w:p>
          <w:p w:rsidR="0070013F" w:rsidRPr="008548FB" w:rsidRDefault="0070013F" w:rsidP="005B7652">
            <w:pPr>
              <w:rPr>
                <w:rFonts w:ascii="Arial" w:hAnsi="Arial" w:cs="Arial"/>
              </w:rPr>
            </w:pPr>
          </w:p>
          <w:p w:rsidR="0070013F" w:rsidRPr="008548FB" w:rsidRDefault="0070013F" w:rsidP="0070013F">
            <w:pPr>
              <w:autoSpaceDE w:val="0"/>
              <w:autoSpaceDN w:val="0"/>
              <w:adjustRightInd w:val="0"/>
              <w:rPr>
                <w:rFonts w:ascii="Arial" w:hAnsi="Arial" w:cs="Arial"/>
              </w:rPr>
            </w:pPr>
            <w:r w:rsidRPr="008548FB">
              <w:rPr>
                <w:rFonts w:ascii="Arial" w:hAnsi="Arial" w:cs="Arial"/>
              </w:rPr>
              <w:t>Authorities must consider each case on its own merits, and applicants/licensees are</w:t>
            </w:r>
          </w:p>
          <w:p w:rsidR="0070013F" w:rsidRPr="008548FB" w:rsidRDefault="0070013F" w:rsidP="0070013F">
            <w:pPr>
              <w:rPr>
                <w:rFonts w:ascii="Arial" w:hAnsi="Arial" w:cs="Arial"/>
                <w:color w:val="000000" w:themeColor="text1"/>
              </w:rPr>
            </w:pPr>
            <w:r w:rsidRPr="008548FB">
              <w:rPr>
                <w:rFonts w:ascii="Arial" w:hAnsi="Arial" w:cs="Arial"/>
              </w:rPr>
              <w:t>entitled to a fair and impartial consideration of their application.</w:t>
            </w:r>
          </w:p>
          <w:p w:rsidR="001D6480" w:rsidRPr="008548FB" w:rsidRDefault="001D6480" w:rsidP="001D6480">
            <w:pPr>
              <w:rPr>
                <w:rFonts w:ascii="Arial" w:hAnsi="Arial" w:cs="Arial"/>
                <w:color w:val="000000" w:themeColor="text1"/>
              </w:rPr>
            </w:pPr>
          </w:p>
          <w:p w:rsidR="00E71D2D" w:rsidRPr="008548FB" w:rsidRDefault="00E71D2D" w:rsidP="005B7652">
            <w:pPr>
              <w:rPr>
                <w:rFonts w:ascii="Arial" w:hAnsi="Arial" w:cs="Arial"/>
                <w:color w:val="000000" w:themeColor="text1"/>
              </w:rPr>
            </w:pPr>
          </w:p>
        </w:tc>
      </w:tr>
      <w:tr w:rsidR="008B3F07" w:rsidRPr="008548FB" w:rsidTr="008B3F07">
        <w:tc>
          <w:tcPr>
            <w:tcW w:w="12469" w:type="dxa"/>
            <w:gridSpan w:val="2"/>
            <w:tcBorders>
              <w:top w:val="single" w:sz="4" w:space="0" w:color="auto"/>
              <w:left w:val="single" w:sz="4" w:space="0" w:color="auto"/>
              <w:bottom w:val="single" w:sz="4" w:space="0" w:color="auto"/>
              <w:right w:val="single" w:sz="4" w:space="0" w:color="auto"/>
            </w:tcBorders>
            <w:shd w:val="clear" w:color="auto" w:fill="auto"/>
          </w:tcPr>
          <w:p w:rsidR="008B3F07" w:rsidRPr="008548FB" w:rsidRDefault="008B3F07" w:rsidP="001D6480">
            <w:pPr>
              <w:rPr>
                <w:rFonts w:ascii="Arial" w:hAnsi="Arial" w:cs="Arial"/>
                <w:b/>
                <w:color w:val="000000" w:themeColor="text1"/>
              </w:rPr>
            </w:pPr>
          </w:p>
          <w:p w:rsidR="008B3F07" w:rsidRPr="008548FB" w:rsidRDefault="008B3F07" w:rsidP="002F6670">
            <w:pPr>
              <w:rPr>
                <w:rFonts w:ascii="Arial" w:hAnsi="Arial" w:cs="Arial"/>
                <w:b/>
                <w:color w:val="000000" w:themeColor="text1"/>
              </w:rPr>
            </w:pPr>
            <w:r w:rsidRPr="008548FB">
              <w:rPr>
                <w:rFonts w:ascii="Arial" w:hAnsi="Arial" w:cs="Arial"/>
                <w:b/>
                <w:color w:val="000000" w:themeColor="text1"/>
              </w:rPr>
              <w:t>Consultee comments on recommendation 6;</w:t>
            </w:r>
          </w:p>
          <w:p w:rsidR="008B3F07" w:rsidRPr="008548FB" w:rsidRDefault="008B3F07" w:rsidP="001D6480">
            <w:pPr>
              <w:rPr>
                <w:rFonts w:ascii="Arial" w:hAnsi="Arial" w:cs="Arial"/>
                <w:b/>
                <w:color w:val="000000" w:themeColor="text1"/>
              </w:rPr>
            </w:pPr>
          </w:p>
          <w:p w:rsidR="008B3F07" w:rsidRDefault="008B3F07" w:rsidP="001D6480">
            <w:pPr>
              <w:rPr>
                <w:rFonts w:ascii="Arial" w:hAnsi="Arial" w:cs="Arial"/>
                <w:b/>
                <w:color w:val="000000" w:themeColor="text1"/>
              </w:rPr>
            </w:pPr>
          </w:p>
          <w:p w:rsidR="0003535A" w:rsidRPr="008548FB" w:rsidRDefault="0003535A" w:rsidP="001D6480">
            <w:pPr>
              <w:rPr>
                <w:rFonts w:ascii="Arial" w:hAnsi="Arial" w:cs="Arial"/>
                <w:b/>
                <w:color w:val="000000" w:themeColor="text1"/>
              </w:rPr>
            </w:pPr>
          </w:p>
          <w:p w:rsidR="008B3F07" w:rsidRDefault="008B3F07" w:rsidP="001D6480">
            <w:pPr>
              <w:rPr>
                <w:rFonts w:ascii="Arial" w:hAnsi="Arial" w:cs="Arial"/>
                <w:b/>
                <w:color w:val="000000" w:themeColor="text1"/>
              </w:rPr>
            </w:pPr>
          </w:p>
          <w:p w:rsidR="008B3F07" w:rsidRDefault="008B3F07" w:rsidP="001D6480">
            <w:pPr>
              <w:rPr>
                <w:rFonts w:ascii="Arial" w:hAnsi="Arial" w:cs="Arial"/>
                <w:b/>
                <w:color w:val="000000" w:themeColor="text1"/>
              </w:rPr>
            </w:pPr>
          </w:p>
          <w:p w:rsidR="008B3F07" w:rsidRDefault="008B3F07" w:rsidP="001D6480">
            <w:pPr>
              <w:rPr>
                <w:rFonts w:ascii="Arial" w:hAnsi="Arial" w:cs="Arial"/>
                <w:b/>
                <w:color w:val="000000" w:themeColor="text1"/>
              </w:rPr>
            </w:pPr>
          </w:p>
          <w:p w:rsidR="0003535A" w:rsidRDefault="0003535A" w:rsidP="001D6480">
            <w:pPr>
              <w:rPr>
                <w:rFonts w:ascii="Arial" w:hAnsi="Arial" w:cs="Arial"/>
                <w:b/>
                <w:color w:val="000000" w:themeColor="text1"/>
              </w:rPr>
            </w:pPr>
          </w:p>
          <w:p w:rsidR="0003535A" w:rsidRDefault="0003535A" w:rsidP="001D6480">
            <w:pPr>
              <w:rPr>
                <w:rFonts w:ascii="Arial" w:hAnsi="Arial" w:cs="Arial"/>
                <w:b/>
                <w:color w:val="000000" w:themeColor="text1"/>
              </w:rPr>
            </w:pPr>
          </w:p>
          <w:p w:rsidR="0003535A" w:rsidRDefault="0003535A" w:rsidP="001D6480">
            <w:pPr>
              <w:rPr>
                <w:rFonts w:ascii="Arial" w:hAnsi="Arial" w:cs="Arial"/>
                <w:b/>
                <w:color w:val="000000" w:themeColor="text1"/>
              </w:rPr>
            </w:pPr>
          </w:p>
          <w:p w:rsidR="0003535A" w:rsidRPr="008548FB" w:rsidRDefault="0003535A" w:rsidP="001D6480">
            <w:pPr>
              <w:rPr>
                <w:rFonts w:ascii="Arial" w:hAnsi="Arial" w:cs="Arial"/>
                <w:b/>
                <w:color w:val="000000" w:themeColor="text1"/>
              </w:rPr>
            </w:pPr>
          </w:p>
          <w:p w:rsidR="008B3F07" w:rsidRPr="008548FB" w:rsidRDefault="008B3F07" w:rsidP="001D6480">
            <w:pPr>
              <w:rPr>
                <w:rFonts w:ascii="Arial" w:hAnsi="Arial" w:cs="Arial"/>
                <w:b/>
                <w:color w:val="000000" w:themeColor="text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B3F07" w:rsidRPr="008548FB" w:rsidRDefault="008B3F07" w:rsidP="001D6480">
            <w:pPr>
              <w:rPr>
                <w:rFonts w:ascii="Arial" w:hAnsi="Arial" w:cs="Arial"/>
                <w:b/>
                <w:color w:val="000000" w:themeColor="text1"/>
              </w:rPr>
            </w:pPr>
          </w:p>
          <w:p w:rsidR="008B3F07" w:rsidRDefault="008B3F07" w:rsidP="001D6480">
            <w:pPr>
              <w:rPr>
                <w:rFonts w:ascii="Arial" w:hAnsi="Arial" w:cs="Arial"/>
                <w:b/>
                <w:color w:val="000000" w:themeColor="text1"/>
              </w:rPr>
            </w:pPr>
          </w:p>
          <w:p w:rsidR="00231992" w:rsidRPr="00F84D28" w:rsidRDefault="00231992" w:rsidP="00231992">
            <w:pPr>
              <w:spacing w:afterLines="100" w:after="240"/>
              <w:rPr>
                <w:rFonts w:ascii="Arial" w:hAnsi="Arial" w:cs="Arial"/>
                <w:b/>
                <w:bCs/>
                <w:color w:val="000000"/>
                <w:szCs w:val="24"/>
              </w:rPr>
            </w:pPr>
            <w:r w:rsidRPr="00F84D28">
              <w:rPr>
                <w:rFonts w:ascii="Arial" w:hAnsi="Arial" w:cs="Arial"/>
                <w:szCs w:val="24"/>
              </w:rPr>
              <w:t>Overall, are you in favour of the proposal</w:t>
            </w:r>
            <w:r>
              <w:rPr>
                <w:rFonts w:ascii="Arial" w:hAnsi="Arial" w:cs="Arial"/>
                <w:szCs w:val="24"/>
              </w:rPr>
              <w:t>?</w:t>
            </w:r>
          </w:p>
          <w:p w:rsidR="00231992" w:rsidRPr="00231992" w:rsidRDefault="00231992" w:rsidP="00231992">
            <w:pPr>
              <w:pStyle w:val="Default"/>
              <w:spacing w:afterLines="50" w:after="120"/>
              <w:rPr>
                <w:sz w:val="22"/>
                <w:szCs w:val="22"/>
              </w:rPr>
            </w:pPr>
            <w:r>
              <w:rPr>
                <w:sz w:val="40"/>
                <w:szCs w:val="40"/>
              </w:rPr>
              <w:t></w:t>
            </w:r>
            <w:r w:rsidRPr="00E26B0F">
              <w:rPr>
                <w:sz w:val="22"/>
                <w:szCs w:val="22"/>
              </w:rPr>
              <w:t xml:space="preserve">Yes </w:t>
            </w:r>
            <w:r>
              <w:rPr>
                <w:sz w:val="40"/>
                <w:szCs w:val="40"/>
              </w:rPr>
              <w:t></w:t>
            </w:r>
            <w:r w:rsidRPr="00E26B0F">
              <w:rPr>
                <w:sz w:val="22"/>
                <w:szCs w:val="22"/>
              </w:rPr>
              <w:t>No</w:t>
            </w:r>
          </w:p>
          <w:p w:rsidR="008B3F07" w:rsidRPr="008548FB" w:rsidRDefault="008B3F07" w:rsidP="001D6480">
            <w:pPr>
              <w:rPr>
                <w:rFonts w:ascii="Arial" w:hAnsi="Arial" w:cs="Arial"/>
                <w:b/>
                <w:color w:val="000000" w:themeColor="text1"/>
              </w:rPr>
            </w:pPr>
          </w:p>
          <w:p w:rsidR="008B3F07" w:rsidRPr="008548FB" w:rsidRDefault="008B3F07" w:rsidP="001D6480">
            <w:pPr>
              <w:rPr>
                <w:rFonts w:ascii="Arial" w:hAnsi="Arial" w:cs="Arial"/>
                <w:b/>
                <w:color w:val="000000" w:themeColor="text1"/>
              </w:rPr>
            </w:pPr>
          </w:p>
        </w:tc>
      </w:tr>
      <w:tr w:rsidR="001D6480" w:rsidRPr="008548FB" w:rsidTr="002F6670">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BD4" w:rsidRPr="008548FB" w:rsidRDefault="00491BD4" w:rsidP="00AC14B0">
            <w:pPr>
              <w:rPr>
                <w:rFonts w:ascii="Arial" w:hAnsi="Arial" w:cs="Arial"/>
                <w:color w:val="000000" w:themeColor="text1"/>
                <w:u w:val="single"/>
              </w:rPr>
            </w:pPr>
          </w:p>
          <w:p w:rsidR="00766751" w:rsidRPr="008B3F07" w:rsidRDefault="00766751" w:rsidP="00766751">
            <w:pPr>
              <w:rPr>
                <w:rFonts w:ascii="Arial" w:hAnsi="Arial" w:cs="Arial"/>
                <w:b/>
                <w:color w:val="000000" w:themeColor="text1"/>
                <w:sz w:val="28"/>
                <w:szCs w:val="28"/>
              </w:rPr>
            </w:pPr>
            <w:r w:rsidRPr="008B3F07">
              <w:rPr>
                <w:rFonts w:ascii="Arial" w:hAnsi="Arial" w:cs="Arial"/>
                <w:b/>
                <w:color w:val="000000" w:themeColor="text1"/>
                <w:sz w:val="28"/>
                <w:szCs w:val="28"/>
              </w:rPr>
              <w:t xml:space="preserve">Fitness Test </w:t>
            </w:r>
          </w:p>
          <w:p w:rsidR="001D6480" w:rsidRPr="008548FB" w:rsidRDefault="001D6480" w:rsidP="008213EA">
            <w:pPr>
              <w:rPr>
                <w:rFonts w:ascii="Arial" w:hAnsi="Arial" w:cs="Arial"/>
                <w:color w:val="000000" w:themeColor="text1"/>
              </w:rPr>
            </w:pPr>
          </w:p>
          <w:p w:rsidR="006F31CE" w:rsidRPr="008548FB" w:rsidRDefault="006F31CE" w:rsidP="006F31CE">
            <w:pPr>
              <w:autoSpaceDE w:val="0"/>
              <w:autoSpaceDN w:val="0"/>
              <w:adjustRightInd w:val="0"/>
              <w:rPr>
                <w:rFonts w:ascii="Arial" w:hAnsi="Arial" w:cs="Arial"/>
              </w:rPr>
            </w:pPr>
            <w:r w:rsidRPr="008548FB">
              <w:rPr>
                <w:rFonts w:ascii="Arial" w:hAnsi="Arial" w:cs="Arial"/>
              </w:rPr>
              <w:t>Licensing authorities have a duty to ensure that any person to whom they grant a taxi or</w:t>
            </w:r>
          </w:p>
          <w:p w:rsidR="006F31CE" w:rsidRPr="008548FB" w:rsidRDefault="006F31CE" w:rsidP="006F31CE">
            <w:pPr>
              <w:rPr>
                <w:rFonts w:ascii="Arial" w:hAnsi="Arial" w:cs="Arial"/>
                <w:color w:val="000000" w:themeColor="text1"/>
              </w:rPr>
            </w:pPr>
            <w:r w:rsidRPr="008548FB">
              <w:rPr>
                <w:rFonts w:ascii="Arial" w:hAnsi="Arial" w:cs="Arial"/>
              </w:rPr>
              <w:t>private hire vehicle driver’s licence is a ‘fit and proper’ person to be a licensed driver.</w:t>
            </w:r>
          </w:p>
        </w:tc>
        <w:tc>
          <w:tcPr>
            <w:tcW w:w="9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BD4" w:rsidRPr="008548FB" w:rsidRDefault="00491BD4" w:rsidP="001D6480">
            <w:pPr>
              <w:rPr>
                <w:rFonts w:ascii="Arial" w:hAnsi="Arial" w:cs="Arial"/>
                <w:b/>
                <w:color w:val="000000" w:themeColor="text1"/>
              </w:rPr>
            </w:pPr>
          </w:p>
          <w:p w:rsidR="00766751" w:rsidRPr="008B3F07" w:rsidRDefault="001D6480" w:rsidP="001D6480">
            <w:pPr>
              <w:rPr>
                <w:rFonts w:ascii="Arial" w:hAnsi="Arial" w:cs="Arial"/>
                <w:b/>
                <w:color w:val="000000" w:themeColor="text1"/>
                <w:sz w:val="28"/>
                <w:szCs w:val="28"/>
              </w:rPr>
            </w:pPr>
            <w:r w:rsidRPr="008B3F07">
              <w:rPr>
                <w:rFonts w:ascii="Arial" w:hAnsi="Arial" w:cs="Arial"/>
                <w:b/>
                <w:color w:val="000000" w:themeColor="text1"/>
                <w:sz w:val="28"/>
                <w:szCs w:val="28"/>
              </w:rPr>
              <w:t>Recommendation</w:t>
            </w:r>
            <w:r w:rsidR="001117E5" w:rsidRPr="008B3F07">
              <w:rPr>
                <w:rFonts w:ascii="Arial" w:hAnsi="Arial" w:cs="Arial"/>
                <w:b/>
                <w:color w:val="000000" w:themeColor="text1"/>
                <w:sz w:val="28"/>
                <w:szCs w:val="28"/>
              </w:rPr>
              <w:t xml:space="preserve"> 7</w:t>
            </w:r>
          </w:p>
          <w:p w:rsidR="00766751" w:rsidRPr="008548FB" w:rsidRDefault="00766751" w:rsidP="00766751">
            <w:pPr>
              <w:rPr>
                <w:rFonts w:ascii="Arial" w:hAnsi="Arial" w:cs="Arial"/>
                <w:color w:val="000000" w:themeColor="text1"/>
              </w:rPr>
            </w:pPr>
          </w:p>
          <w:p w:rsidR="00766751" w:rsidRPr="008548FB" w:rsidRDefault="00766751" w:rsidP="00766751">
            <w:pPr>
              <w:rPr>
                <w:rFonts w:ascii="Arial" w:hAnsi="Arial" w:cs="Arial"/>
                <w:color w:val="000000" w:themeColor="text1"/>
              </w:rPr>
            </w:pPr>
            <w:r w:rsidRPr="008548FB">
              <w:rPr>
                <w:rFonts w:ascii="Arial" w:hAnsi="Arial" w:cs="Arial"/>
                <w:color w:val="000000" w:themeColor="text1"/>
              </w:rPr>
              <w:t>Minor amendment of Taxi Licensing Policy to include the updated fitness test wording.</w:t>
            </w:r>
          </w:p>
          <w:p w:rsidR="00766751" w:rsidRPr="008548FB" w:rsidRDefault="00766751" w:rsidP="00766751">
            <w:pPr>
              <w:rPr>
                <w:rFonts w:ascii="Arial" w:hAnsi="Arial" w:cs="Arial"/>
                <w:color w:val="000000" w:themeColor="text1"/>
              </w:rPr>
            </w:pPr>
          </w:p>
          <w:p w:rsidR="00766751" w:rsidRPr="008548FB" w:rsidRDefault="00766751" w:rsidP="00766751">
            <w:pPr>
              <w:rPr>
                <w:rFonts w:ascii="Arial" w:hAnsi="Arial" w:cs="Arial"/>
                <w:color w:val="000000" w:themeColor="text1"/>
              </w:rPr>
            </w:pPr>
            <w:r w:rsidRPr="008548FB">
              <w:rPr>
                <w:rFonts w:ascii="Arial" w:hAnsi="Arial" w:cs="Arial"/>
                <w:color w:val="000000" w:themeColor="text1"/>
              </w:rPr>
              <w:t>Use of the following test when considering fitness;</w:t>
            </w:r>
          </w:p>
          <w:p w:rsidR="00766751" w:rsidRPr="008548FB" w:rsidRDefault="00766751" w:rsidP="00766751">
            <w:pPr>
              <w:rPr>
                <w:rFonts w:ascii="Arial" w:hAnsi="Arial" w:cs="Arial"/>
                <w:bCs/>
                <w:color w:val="000000" w:themeColor="text1"/>
              </w:rPr>
            </w:pPr>
          </w:p>
          <w:p w:rsidR="00030A4A" w:rsidRPr="008548FB" w:rsidRDefault="00766751" w:rsidP="00766751">
            <w:pPr>
              <w:rPr>
                <w:rFonts w:ascii="Arial" w:hAnsi="Arial" w:cs="Arial"/>
                <w:b/>
                <w:bCs/>
                <w:i/>
                <w:color w:val="000000" w:themeColor="text1"/>
              </w:rPr>
            </w:pPr>
            <w:r w:rsidRPr="008548FB">
              <w:rPr>
                <w:rFonts w:ascii="Arial" w:hAnsi="Arial" w:cs="Arial"/>
                <w:b/>
                <w:bCs/>
                <w:i/>
                <w:color w:val="000000" w:themeColor="text1"/>
              </w:rPr>
              <w:t>Without any prejudice, and based on the information before you, would you allow a person for whom you care, regardless of their condition, to travel alone in a vehicle driven by this person at any time of day or night?</w:t>
            </w:r>
          </w:p>
          <w:p w:rsidR="001D6480" w:rsidRPr="008548FB" w:rsidRDefault="001D6480" w:rsidP="00E71D2D">
            <w:pPr>
              <w:rPr>
                <w:rFonts w:ascii="Arial" w:hAnsi="Arial" w:cs="Arial"/>
                <w:color w:val="000000" w:themeColor="text1"/>
              </w:rPr>
            </w:pPr>
          </w:p>
        </w:tc>
      </w:tr>
      <w:tr w:rsidR="008B3F07" w:rsidRPr="008548FB" w:rsidTr="008B3F07">
        <w:tc>
          <w:tcPr>
            <w:tcW w:w="12469" w:type="dxa"/>
            <w:gridSpan w:val="2"/>
            <w:tcBorders>
              <w:top w:val="single" w:sz="4" w:space="0" w:color="auto"/>
              <w:left w:val="single" w:sz="4" w:space="0" w:color="auto"/>
              <w:bottom w:val="single" w:sz="4" w:space="0" w:color="auto"/>
              <w:right w:val="single" w:sz="4" w:space="0" w:color="auto"/>
            </w:tcBorders>
            <w:shd w:val="clear" w:color="auto" w:fill="auto"/>
          </w:tcPr>
          <w:p w:rsidR="008B3F07" w:rsidRPr="008548FB" w:rsidRDefault="008B3F07" w:rsidP="001D6480">
            <w:pPr>
              <w:rPr>
                <w:rFonts w:ascii="Arial" w:hAnsi="Arial" w:cs="Arial"/>
                <w:b/>
                <w:color w:val="000000" w:themeColor="text1"/>
              </w:rPr>
            </w:pPr>
          </w:p>
          <w:p w:rsidR="008B3F07" w:rsidRPr="008548FB" w:rsidRDefault="008B3F07" w:rsidP="002F6670">
            <w:pPr>
              <w:rPr>
                <w:rFonts w:ascii="Arial" w:hAnsi="Arial" w:cs="Arial"/>
                <w:b/>
                <w:color w:val="000000" w:themeColor="text1"/>
              </w:rPr>
            </w:pPr>
            <w:r w:rsidRPr="008548FB">
              <w:rPr>
                <w:rFonts w:ascii="Arial" w:hAnsi="Arial" w:cs="Arial"/>
                <w:b/>
                <w:color w:val="000000" w:themeColor="text1"/>
              </w:rPr>
              <w:t>Consultee comments on recommendation 7;</w:t>
            </w:r>
          </w:p>
          <w:p w:rsidR="008B3F07" w:rsidRDefault="008B3F07" w:rsidP="001D6480">
            <w:pPr>
              <w:rPr>
                <w:rFonts w:ascii="Arial" w:hAnsi="Arial" w:cs="Arial"/>
                <w:b/>
                <w:color w:val="000000" w:themeColor="text1"/>
              </w:rPr>
            </w:pPr>
          </w:p>
          <w:p w:rsidR="008B3F07" w:rsidRDefault="008B3F07" w:rsidP="001D6480">
            <w:pPr>
              <w:rPr>
                <w:rFonts w:ascii="Arial" w:hAnsi="Arial" w:cs="Arial"/>
                <w:b/>
                <w:color w:val="000000" w:themeColor="text1"/>
              </w:rPr>
            </w:pPr>
          </w:p>
          <w:p w:rsidR="008B3F07" w:rsidRDefault="008B3F07" w:rsidP="001D6480">
            <w:pPr>
              <w:rPr>
                <w:rFonts w:ascii="Arial" w:hAnsi="Arial" w:cs="Arial"/>
                <w:b/>
                <w:color w:val="000000" w:themeColor="text1"/>
              </w:rPr>
            </w:pPr>
          </w:p>
          <w:p w:rsidR="008B3F07" w:rsidRDefault="008B3F07" w:rsidP="001D6480">
            <w:pPr>
              <w:rPr>
                <w:rFonts w:ascii="Arial" w:hAnsi="Arial" w:cs="Arial"/>
                <w:b/>
                <w:color w:val="000000" w:themeColor="text1"/>
              </w:rPr>
            </w:pPr>
          </w:p>
          <w:p w:rsidR="0003535A" w:rsidRDefault="0003535A" w:rsidP="001D6480">
            <w:pPr>
              <w:rPr>
                <w:rFonts w:ascii="Arial" w:hAnsi="Arial" w:cs="Arial"/>
                <w:b/>
                <w:color w:val="000000" w:themeColor="text1"/>
              </w:rPr>
            </w:pPr>
          </w:p>
          <w:p w:rsidR="0003535A" w:rsidRDefault="0003535A" w:rsidP="001D6480">
            <w:pPr>
              <w:rPr>
                <w:rFonts w:ascii="Arial" w:hAnsi="Arial" w:cs="Arial"/>
                <w:b/>
                <w:color w:val="000000" w:themeColor="text1"/>
              </w:rPr>
            </w:pPr>
          </w:p>
          <w:p w:rsidR="0003535A" w:rsidRDefault="0003535A" w:rsidP="001D6480">
            <w:pPr>
              <w:rPr>
                <w:rFonts w:ascii="Arial" w:hAnsi="Arial" w:cs="Arial"/>
                <w:b/>
                <w:color w:val="000000" w:themeColor="text1"/>
              </w:rPr>
            </w:pPr>
          </w:p>
          <w:p w:rsidR="00A6555D" w:rsidRDefault="00A6555D" w:rsidP="001D6480">
            <w:pPr>
              <w:rPr>
                <w:rFonts w:ascii="Arial" w:hAnsi="Arial" w:cs="Arial"/>
                <w:b/>
                <w:color w:val="000000" w:themeColor="text1"/>
              </w:rPr>
            </w:pPr>
          </w:p>
          <w:p w:rsidR="008B3F07" w:rsidRPr="008548FB" w:rsidRDefault="008B3F07" w:rsidP="001D6480">
            <w:pPr>
              <w:rPr>
                <w:rFonts w:ascii="Arial" w:hAnsi="Arial" w:cs="Arial"/>
                <w:b/>
                <w:color w:val="000000" w:themeColor="text1"/>
              </w:rPr>
            </w:pPr>
          </w:p>
          <w:p w:rsidR="008B3F07" w:rsidRPr="008548FB" w:rsidRDefault="008B3F07" w:rsidP="001D6480">
            <w:pPr>
              <w:rPr>
                <w:rFonts w:ascii="Arial" w:hAnsi="Arial" w:cs="Arial"/>
                <w:b/>
                <w:color w:val="000000" w:themeColor="text1"/>
              </w:rPr>
            </w:pPr>
          </w:p>
          <w:p w:rsidR="008B3F07" w:rsidRPr="008548FB" w:rsidRDefault="008B3F07" w:rsidP="001D6480">
            <w:pPr>
              <w:rPr>
                <w:rFonts w:ascii="Arial" w:hAnsi="Arial" w:cs="Arial"/>
                <w:b/>
                <w:color w:val="000000" w:themeColor="text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B3F07" w:rsidRPr="008548FB" w:rsidRDefault="008B3F07" w:rsidP="001D6480">
            <w:pPr>
              <w:rPr>
                <w:rFonts w:ascii="Arial" w:hAnsi="Arial" w:cs="Arial"/>
                <w:b/>
                <w:color w:val="000000" w:themeColor="text1"/>
              </w:rPr>
            </w:pPr>
          </w:p>
          <w:p w:rsidR="00231992" w:rsidRPr="00F84D28" w:rsidRDefault="00231992" w:rsidP="00231992">
            <w:pPr>
              <w:spacing w:afterLines="100" w:after="240"/>
              <w:rPr>
                <w:rFonts w:ascii="Arial" w:hAnsi="Arial" w:cs="Arial"/>
                <w:b/>
                <w:bCs/>
                <w:color w:val="000000"/>
                <w:szCs w:val="24"/>
              </w:rPr>
            </w:pPr>
            <w:r w:rsidRPr="00F84D28">
              <w:rPr>
                <w:rFonts w:ascii="Arial" w:hAnsi="Arial" w:cs="Arial"/>
                <w:szCs w:val="24"/>
              </w:rPr>
              <w:t>Overall, are you in favour of the proposal</w:t>
            </w:r>
            <w:r>
              <w:rPr>
                <w:rFonts w:ascii="Arial" w:hAnsi="Arial" w:cs="Arial"/>
                <w:szCs w:val="24"/>
              </w:rPr>
              <w:t>?</w:t>
            </w:r>
          </w:p>
          <w:p w:rsidR="00231992" w:rsidRPr="00231992" w:rsidRDefault="00231992" w:rsidP="00231992">
            <w:pPr>
              <w:pStyle w:val="Default"/>
              <w:spacing w:afterLines="50" w:after="120"/>
              <w:rPr>
                <w:sz w:val="22"/>
                <w:szCs w:val="22"/>
              </w:rPr>
            </w:pPr>
            <w:r>
              <w:rPr>
                <w:sz w:val="40"/>
                <w:szCs w:val="40"/>
              </w:rPr>
              <w:t></w:t>
            </w:r>
            <w:r w:rsidRPr="00E26B0F">
              <w:rPr>
                <w:sz w:val="22"/>
                <w:szCs w:val="22"/>
              </w:rPr>
              <w:t xml:space="preserve">Yes </w:t>
            </w:r>
            <w:r>
              <w:rPr>
                <w:sz w:val="40"/>
                <w:szCs w:val="40"/>
              </w:rPr>
              <w:t></w:t>
            </w:r>
            <w:r w:rsidRPr="00E26B0F">
              <w:rPr>
                <w:sz w:val="22"/>
                <w:szCs w:val="22"/>
              </w:rPr>
              <w:t>No</w:t>
            </w:r>
          </w:p>
          <w:p w:rsidR="008B3F07" w:rsidRPr="008548FB" w:rsidRDefault="008B3F07" w:rsidP="001D6480">
            <w:pPr>
              <w:rPr>
                <w:rFonts w:ascii="Arial" w:hAnsi="Arial" w:cs="Arial"/>
                <w:b/>
                <w:color w:val="000000" w:themeColor="text1"/>
              </w:rPr>
            </w:pPr>
          </w:p>
        </w:tc>
      </w:tr>
      <w:tr w:rsidR="001D6480" w:rsidRPr="008548FB" w:rsidTr="002F6670">
        <w:trPr>
          <w:trHeight w:val="923"/>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BD4" w:rsidRPr="008548FB" w:rsidRDefault="00491BD4" w:rsidP="001D6480">
            <w:pPr>
              <w:rPr>
                <w:rFonts w:ascii="Arial" w:hAnsi="Arial" w:cs="Arial"/>
                <w:bCs/>
                <w:color w:val="000000" w:themeColor="text1"/>
                <w:u w:val="single"/>
              </w:rPr>
            </w:pPr>
          </w:p>
          <w:p w:rsidR="003468BB" w:rsidRPr="008B3F07" w:rsidRDefault="003468BB" w:rsidP="001D6480">
            <w:pPr>
              <w:rPr>
                <w:rFonts w:ascii="Arial" w:hAnsi="Arial" w:cs="Arial"/>
                <w:bCs/>
                <w:color w:val="000000" w:themeColor="text1"/>
                <w:sz w:val="28"/>
                <w:szCs w:val="28"/>
                <w:u w:val="single"/>
              </w:rPr>
            </w:pPr>
            <w:r w:rsidRPr="008B3F07">
              <w:rPr>
                <w:rFonts w:ascii="Arial" w:hAnsi="Arial" w:cs="Arial"/>
                <w:b/>
                <w:bCs/>
                <w:sz w:val="28"/>
                <w:szCs w:val="28"/>
              </w:rPr>
              <w:t>Expedited process</w:t>
            </w:r>
          </w:p>
          <w:p w:rsidR="003468BB" w:rsidRPr="008548FB" w:rsidRDefault="003468BB" w:rsidP="003468BB">
            <w:pPr>
              <w:rPr>
                <w:rFonts w:ascii="Arial" w:hAnsi="Arial" w:cs="Arial"/>
                <w:b/>
                <w:bCs/>
              </w:rPr>
            </w:pPr>
          </w:p>
          <w:p w:rsidR="003468BB" w:rsidRPr="008548FB" w:rsidRDefault="003468BB" w:rsidP="003468BB">
            <w:pPr>
              <w:autoSpaceDE w:val="0"/>
              <w:autoSpaceDN w:val="0"/>
              <w:adjustRightInd w:val="0"/>
              <w:rPr>
                <w:rFonts w:ascii="Arial" w:hAnsi="Arial" w:cs="Arial"/>
              </w:rPr>
            </w:pPr>
            <w:r w:rsidRPr="008548FB">
              <w:rPr>
                <w:rFonts w:ascii="Arial" w:hAnsi="Arial" w:cs="Arial"/>
              </w:rPr>
              <w:t>Following a revocation of a licence, a driver may choose to appeal the decision of the licensing authority to a court of law, which may result in the decision being overturned.</w:t>
            </w:r>
          </w:p>
          <w:p w:rsidR="003468BB" w:rsidRPr="008548FB" w:rsidRDefault="003468BB" w:rsidP="003468BB">
            <w:pPr>
              <w:autoSpaceDE w:val="0"/>
              <w:autoSpaceDN w:val="0"/>
              <w:adjustRightInd w:val="0"/>
              <w:rPr>
                <w:rFonts w:ascii="Arial" w:hAnsi="Arial" w:cs="Arial"/>
              </w:rPr>
            </w:pPr>
          </w:p>
          <w:p w:rsidR="003468BB" w:rsidRDefault="003468BB" w:rsidP="003468BB">
            <w:pPr>
              <w:autoSpaceDE w:val="0"/>
              <w:autoSpaceDN w:val="0"/>
              <w:adjustRightInd w:val="0"/>
              <w:rPr>
                <w:rFonts w:ascii="Arial" w:hAnsi="Arial" w:cs="Arial"/>
              </w:rPr>
            </w:pPr>
            <w:r w:rsidRPr="008548FB">
              <w:rPr>
                <w:rFonts w:ascii="Arial" w:hAnsi="Arial" w:cs="Arial"/>
              </w:rPr>
              <w:t>The statutory guidance states that a licensing authority should have an expedited process within its taxi licensing policy, reflecting reissuing the licence for remaining life of licence , for a driver after a successful appeal.</w:t>
            </w:r>
          </w:p>
          <w:p w:rsidR="0003535A" w:rsidRDefault="0003535A" w:rsidP="003468BB">
            <w:pPr>
              <w:autoSpaceDE w:val="0"/>
              <w:autoSpaceDN w:val="0"/>
              <w:adjustRightInd w:val="0"/>
              <w:rPr>
                <w:rFonts w:ascii="Arial" w:hAnsi="Arial" w:cs="Arial"/>
              </w:rPr>
            </w:pPr>
          </w:p>
          <w:p w:rsidR="0003535A" w:rsidRPr="008548FB" w:rsidRDefault="0003535A" w:rsidP="003468BB">
            <w:pPr>
              <w:autoSpaceDE w:val="0"/>
              <w:autoSpaceDN w:val="0"/>
              <w:adjustRightInd w:val="0"/>
              <w:rPr>
                <w:rFonts w:ascii="Arial" w:hAnsi="Arial" w:cs="Arial"/>
              </w:rPr>
            </w:pPr>
          </w:p>
          <w:p w:rsidR="003468BB" w:rsidRPr="008548FB" w:rsidRDefault="003468BB" w:rsidP="003468BB">
            <w:pPr>
              <w:rPr>
                <w:rFonts w:ascii="Arial" w:hAnsi="Arial" w:cs="Arial"/>
                <w:color w:val="000000" w:themeColor="text1"/>
              </w:rPr>
            </w:pPr>
          </w:p>
        </w:tc>
        <w:tc>
          <w:tcPr>
            <w:tcW w:w="9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BD4" w:rsidRPr="008B3F07" w:rsidRDefault="00491BD4" w:rsidP="001D6480">
            <w:pPr>
              <w:rPr>
                <w:rFonts w:ascii="Arial" w:hAnsi="Arial" w:cs="Arial"/>
                <w:b/>
                <w:color w:val="000000" w:themeColor="text1"/>
                <w:sz w:val="28"/>
                <w:szCs w:val="28"/>
              </w:rPr>
            </w:pPr>
          </w:p>
          <w:p w:rsidR="001D6480" w:rsidRPr="008B3F07" w:rsidRDefault="001D6480" w:rsidP="001D6480">
            <w:pPr>
              <w:rPr>
                <w:rFonts w:ascii="Arial" w:hAnsi="Arial" w:cs="Arial"/>
                <w:color w:val="000000" w:themeColor="text1"/>
                <w:sz w:val="28"/>
                <w:szCs w:val="28"/>
              </w:rPr>
            </w:pPr>
            <w:r w:rsidRPr="008B3F07">
              <w:rPr>
                <w:rFonts w:ascii="Arial" w:hAnsi="Arial" w:cs="Arial"/>
                <w:b/>
                <w:color w:val="000000" w:themeColor="text1"/>
                <w:sz w:val="28"/>
                <w:szCs w:val="28"/>
              </w:rPr>
              <w:t>Recommendation</w:t>
            </w:r>
            <w:r w:rsidR="001117E5" w:rsidRPr="008B3F07">
              <w:rPr>
                <w:rFonts w:ascii="Arial" w:hAnsi="Arial" w:cs="Arial"/>
                <w:b/>
                <w:color w:val="000000" w:themeColor="text1"/>
                <w:sz w:val="28"/>
                <w:szCs w:val="28"/>
              </w:rPr>
              <w:t xml:space="preserve"> 8</w:t>
            </w:r>
            <w:r w:rsidRPr="008B3F07">
              <w:rPr>
                <w:rFonts w:ascii="Arial" w:hAnsi="Arial" w:cs="Arial"/>
                <w:color w:val="000000" w:themeColor="text1"/>
                <w:sz w:val="28"/>
                <w:szCs w:val="28"/>
              </w:rPr>
              <w:t xml:space="preserve"> </w:t>
            </w:r>
          </w:p>
          <w:p w:rsidR="003468BB" w:rsidRPr="008548FB" w:rsidRDefault="003468BB" w:rsidP="001D6480">
            <w:pPr>
              <w:rPr>
                <w:rFonts w:ascii="Arial" w:hAnsi="Arial" w:cs="Arial"/>
                <w:color w:val="000000" w:themeColor="text1"/>
              </w:rPr>
            </w:pPr>
          </w:p>
          <w:p w:rsidR="003468BB" w:rsidRPr="008548FB" w:rsidRDefault="003468BB" w:rsidP="003468BB">
            <w:pPr>
              <w:autoSpaceDE w:val="0"/>
              <w:autoSpaceDN w:val="0"/>
              <w:adjustRightInd w:val="0"/>
              <w:rPr>
                <w:rFonts w:ascii="Arial" w:hAnsi="Arial" w:cs="Arial"/>
                <w:bCs/>
              </w:rPr>
            </w:pPr>
            <w:r w:rsidRPr="008548FB">
              <w:rPr>
                <w:rFonts w:ascii="Arial" w:hAnsi="Arial" w:cs="Arial"/>
                <w:bCs/>
              </w:rPr>
              <w:t>Expedited process- to be added in policy reflecting badge to be issued for remaining</w:t>
            </w:r>
          </w:p>
          <w:p w:rsidR="003468BB" w:rsidRPr="008548FB" w:rsidRDefault="003468BB" w:rsidP="003468BB">
            <w:pPr>
              <w:rPr>
                <w:rFonts w:ascii="Arial" w:hAnsi="Arial" w:cs="Arial"/>
                <w:bCs/>
              </w:rPr>
            </w:pPr>
            <w:r w:rsidRPr="008548FB">
              <w:rPr>
                <w:rFonts w:ascii="Arial" w:hAnsi="Arial" w:cs="Arial"/>
                <w:bCs/>
              </w:rPr>
              <w:t>life of licence, for a driver after a successful appeal.</w:t>
            </w:r>
          </w:p>
          <w:p w:rsidR="001D6480" w:rsidRPr="008548FB" w:rsidRDefault="001D6480" w:rsidP="00766751">
            <w:pPr>
              <w:rPr>
                <w:rFonts w:ascii="Arial" w:hAnsi="Arial" w:cs="Arial"/>
                <w:color w:val="000000" w:themeColor="text1"/>
              </w:rPr>
            </w:pPr>
          </w:p>
        </w:tc>
      </w:tr>
      <w:tr w:rsidR="008B3F07" w:rsidRPr="008548FB" w:rsidTr="008B3F07">
        <w:trPr>
          <w:trHeight w:val="70"/>
        </w:trPr>
        <w:tc>
          <w:tcPr>
            <w:tcW w:w="12469" w:type="dxa"/>
            <w:gridSpan w:val="2"/>
            <w:tcBorders>
              <w:top w:val="single" w:sz="4" w:space="0" w:color="auto"/>
              <w:left w:val="single" w:sz="4" w:space="0" w:color="auto"/>
              <w:bottom w:val="single" w:sz="4" w:space="0" w:color="auto"/>
              <w:right w:val="single" w:sz="4" w:space="0" w:color="auto"/>
            </w:tcBorders>
            <w:shd w:val="clear" w:color="auto" w:fill="auto"/>
          </w:tcPr>
          <w:p w:rsidR="008B3F07" w:rsidRPr="008548FB" w:rsidRDefault="008B3F07" w:rsidP="001D6480">
            <w:pPr>
              <w:rPr>
                <w:rFonts w:ascii="Arial" w:hAnsi="Arial" w:cs="Arial"/>
                <w:b/>
                <w:color w:val="000000" w:themeColor="text1"/>
              </w:rPr>
            </w:pPr>
          </w:p>
          <w:p w:rsidR="008B3F07" w:rsidRPr="008548FB" w:rsidRDefault="008B3F07" w:rsidP="002F6670">
            <w:pPr>
              <w:rPr>
                <w:rFonts w:ascii="Arial" w:hAnsi="Arial" w:cs="Arial"/>
                <w:b/>
                <w:color w:val="000000" w:themeColor="text1"/>
              </w:rPr>
            </w:pPr>
            <w:r w:rsidRPr="008548FB">
              <w:rPr>
                <w:rFonts w:ascii="Arial" w:hAnsi="Arial" w:cs="Arial"/>
                <w:b/>
                <w:color w:val="000000" w:themeColor="text1"/>
              </w:rPr>
              <w:t>Consultee comments on recommendation 8;</w:t>
            </w:r>
          </w:p>
          <w:p w:rsidR="008B3F07" w:rsidRDefault="008B3F07" w:rsidP="001D6480">
            <w:pPr>
              <w:rPr>
                <w:rFonts w:ascii="Arial" w:hAnsi="Arial" w:cs="Arial"/>
                <w:b/>
                <w:color w:val="000000" w:themeColor="text1"/>
              </w:rPr>
            </w:pPr>
          </w:p>
          <w:p w:rsidR="008B3F07" w:rsidRDefault="008B3F07" w:rsidP="001D6480">
            <w:pPr>
              <w:rPr>
                <w:rFonts w:ascii="Arial" w:hAnsi="Arial" w:cs="Arial"/>
                <w:b/>
                <w:color w:val="000000" w:themeColor="text1"/>
              </w:rPr>
            </w:pPr>
          </w:p>
          <w:p w:rsidR="00A6555D" w:rsidRDefault="00A6555D" w:rsidP="001D6480">
            <w:pPr>
              <w:rPr>
                <w:rFonts w:ascii="Arial" w:hAnsi="Arial" w:cs="Arial"/>
                <w:b/>
                <w:color w:val="000000" w:themeColor="text1"/>
              </w:rPr>
            </w:pPr>
          </w:p>
          <w:p w:rsidR="008B3F07" w:rsidRDefault="008B3F07" w:rsidP="001D6480">
            <w:pPr>
              <w:rPr>
                <w:rFonts w:ascii="Arial" w:hAnsi="Arial" w:cs="Arial"/>
                <w:b/>
                <w:color w:val="000000" w:themeColor="text1"/>
              </w:rPr>
            </w:pPr>
          </w:p>
          <w:p w:rsidR="008B3F07" w:rsidRDefault="008B3F07" w:rsidP="001D6480">
            <w:pPr>
              <w:rPr>
                <w:rFonts w:ascii="Arial" w:hAnsi="Arial" w:cs="Arial"/>
                <w:b/>
                <w:color w:val="000000" w:themeColor="text1"/>
              </w:rPr>
            </w:pPr>
          </w:p>
          <w:p w:rsidR="008B3F07" w:rsidRDefault="008B3F07" w:rsidP="001D6480">
            <w:pPr>
              <w:rPr>
                <w:rFonts w:ascii="Arial" w:hAnsi="Arial" w:cs="Arial"/>
                <w:b/>
                <w:color w:val="000000" w:themeColor="text1"/>
              </w:rPr>
            </w:pPr>
          </w:p>
          <w:p w:rsidR="008B3F07" w:rsidRPr="008548FB" w:rsidRDefault="008B3F07" w:rsidP="001D6480">
            <w:pPr>
              <w:rPr>
                <w:rFonts w:ascii="Arial" w:hAnsi="Arial" w:cs="Arial"/>
                <w:b/>
                <w:color w:val="000000" w:themeColor="text1"/>
              </w:rPr>
            </w:pPr>
          </w:p>
          <w:p w:rsidR="008B3F07" w:rsidRDefault="008B3F07" w:rsidP="001D6480">
            <w:pPr>
              <w:rPr>
                <w:rFonts w:ascii="Arial" w:hAnsi="Arial" w:cs="Arial"/>
                <w:b/>
                <w:color w:val="000000" w:themeColor="text1"/>
              </w:rPr>
            </w:pPr>
          </w:p>
          <w:p w:rsidR="008B3F07" w:rsidRDefault="008B3F07" w:rsidP="001D6480">
            <w:pPr>
              <w:rPr>
                <w:rFonts w:ascii="Arial" w:hAnsi="Arial" w:cs="Arial"/>
                <w:b/>
                <w:color w:val="000000" w:themeColor="text1"/>
              </w:rPr>
            </w:pPr>
          </w:p>
          <w:p w:rsidR="0003535A" w:rsidRDefault="0003535A" w:rsidP="001D6480">
            <w:pPr>
              <w:rPr>
                <w:rFonts w:ascii="Arial" w:hAnsi="Arial" w:cs="Arial"/>
                <w:b/>
                <w:color w:val="000000" w:themeColor="text1"/>
              </w:rPr>
            </w:pPr>
          </w:p>
          <w:p w:rsidR="0003535A" w:rsidRDefault="0003535A" w:rsidP="001D6480">
            <w:pPr>
              <w:rPr>
                <w:rFonts w:ascii="Arial" w:hAnsi="Arial" w:cs="Arial"/>
                <w:b/>
                <w:color w:val="000000" w:themeColor="text1"/>
              </w:rPr>
            </w:pPr>
          </w:p>
          <w:p w:rsidR="0003535A" w:rsidRDefault="0003535A" w:rsidP="001D6480">
            <w:pPr>
              <w:rPr>
                <w:rFonts w:ascii="Arial" w:hAnsi="Arial" w:cs="Arial"/>
                <w:b/>
                <w:color w:val="000000" w:themeColor="text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31992" w:rsidRPr="00F84D28" w:rsidRDefault="00231992" w:rsidP="00231992">
            <w:pPr>
              <w:spacing w:afterLines="100" w:after="240"/>
              <w:rPr>
                <w:rFonts w:ascii="Arial" w:hAnsi="Arial" w:cs="Arial"/>
                <w:b/>
                <w:bCs/>
                <w:color w:val="000000"/>
                <w:szCs w:val="24"/>
              </w:rPr>
            </w:pPr>
            <w:r w:rsidRPr="00F84D28">
              <w:rPr>
                <w:rFonts w:ascii="Arial" w:hAnsi="Arial" w:cs="Arial"/>
                <w:szCs w:val="24"/>
              </w:rPr>
              <w:t>Overall, are you in favour of the proposal</w:t>
            </w:r>
            <w:r>
              <w:rPr>
                <w:rFonts w:ascii="Arial" w:hAnsi="Arial" w:cs="Arial"/>
                <w:szCs w:val="24"/>
              </w:rPr>
              <w:t>?</w:t>
            </w:r>
          </w:p>
          <w:p w:rsidR="00231992" w:rsidRDefault="00231992" w:rsidP="00231992">
            <w:pPr>
              <w:pStyle w:val="Default"/>
              <w:spacing w:afterLines="50" w:after="120"/>
              <w:rPr>
                <w:sz w:val="22"/>
                <w:szCs w:val="22"/>
              </w:rPr>
            </w:pPr>
            <w:r>
              <w:rPr>
                <w:sz w:val="40"/>
                <w:szCs w:val="40"/>
              </w:rPr>
              <w:t></w:t>
            </w:r>
            <w:r w:rsidRPr="00E26B0F">
              <w:rPr>
                <w:sz w:val="22"/>
                <w:szCs w:val="22"/>
              </w:rPr>
              <w:t xml:space="preserve">Yes </w:t>
            </w:r>
            <w:r>
              <w:rPr>
                <w:sz w:val="40"/>
                <w:szCs w:val="40"/>
              </w:rPr>
              <w:t></w:t>
            </w:r>
            <w:r w:rsidRPr="00E26B0F">
              <w:rPr>
                <w:sz w:val="22"/>
                <w:szCs w:val="22"/>
              </w:rPr>
              <w:t>No</w:t>
            </w:r>
          </w:p>
          <w:p w:rsidR="008B3F07" w:rsidRPr="008548FB" w:rsidRDefault="008B3F07" w:rsidP="001D6480">
            <w:pPr>
              <w:rPr>
                <w:rFonts w:ascii="Arial" w:hAnsi="Arial" w:cs="Arial"/>
                <w:b/>
                <w:color w:val="000000" w:themeColor="text1"/>
              </w:rPr>
            </w:pPr>
          </w:p>
          <w:p w:rsidR="008B3F07" w:rsidRPr="008548FB" w:rsidRDefault="008B3F07" w:rsidP="001D6480">
            <w:pPr>
              <w:rPr>
                <w:rFonts w:ascii="Arial" w:hAnsi="Arial" w:cs="Arial"/>
                <w:b/>
                <w:color w:val="000000" w:themeColor="text1"/>
              </w:rPr>
            </w:pPr>
          </w:p>
          <w:p w:rsidR="008B3F07" w:rsidRPr="008548FB" w:rsidRDefault="008B3F07" w:rsidP="001D6480">
            <w:pPr>
              <w:rPr>
                <w:rFonts w:ascii="Arial" w:hAnsi="Arial" w:cs="Arial"/>
                <w:b/>
                <w:color w:val="000000" w:themeColor="text1"/>
              </w:rPr>
            </w:pPr>
          </w:p>
        </w:tc>
      </w:tr>
      <w:tr w:rsidR="001D6480" w:rsidRPr="008548FB" w:rsidTr="002F6670">
        <w:trPr>
          <w:trHeight w:val="2258"/>
        </w:trPr>
        <w:tc>
          <w:tcPr>
            <w:tcW w:w="5524" w:type="dxa"/>
            <w:tcBorders>
              <w:top w:val="single" w:sz="4" w:space="0" w:color="auto"/>
              <w:left w:val="single" w:sz="4" w:space="0" w:color="auto"/>
              <w:right w:val="single" w:sz="4" w:space="0" w:color="auto"/>
            </w:tcBorders>
            <w:shd w:val="clear" w:color="auto" w:fill="D9D9D9" w:themeFill="background1" w:themeFillShade="D9"/>
          </w:tcPr>
          <w:p w:rsidR="00491BD4" w:rsidRPr="008548FB" w:rsidRDefault="00491BD4" w:rsidP="001D6480">
            <w:pPr>
              <w:rPr>
                <w:rFonts w:ascii="Arial" w:hAnsi="Arial" w:cs="Arial"/>
                <w:color w:val="000000" w:themeColor="text1"/>
                <w:u w:val="single"/>
              </w:rPr>
            </w:pPr>
          </w:p>
          <w:p w:rsidR="003468BB" w:rsidRPr="008B3F07" w:rsidRDefault="003468BB" w:rsidP="003468BB">
            <w:pPr>
              <w:autoSpaceDE w:val="0"/>
              <w:autoSpaceDN w:val="0"/>
              <w:adjustRightInd w:val="0"/>
              <w:rPr>
                <w:rFonts w:ascii="Arial" w:hAnsi="Arial" w:cs="Arial"/>
                <w:b/>
                <w:bCs/>
                <w:sz w:val="28"/>
                <w:szCs w:val="28"/>
              </w:rPr>
            </w:pPr>
            <w:r w:rsidRPr="008B3F07">
              <w:rPr>
                <w:rFonts w:ascii="Arial" w:hAnsi="Arial" w:cs="Arial"/>
                <w:b/>
                <w:bCs/>
                <w:sz w:val="28"/>
                <w:szCs w:val="28"/>
              </w:rPr>
              <w:t>CCTV Policy</w:t>
            </w:r>
          </w:p>
          <w:p w:rsidR="003468BB" w:rsidRPr="008548FB" w:rsidRDefault="003468BB" w:rsidP="003468BB">
            <w:pPr>
              <w:autoSpaceDE w:val="0"/>
              <w:autoSpaceDN w:val="0"/>
              <w:adjustRightInd w:val="0"/>
              <w:rPr>
                <w:rFonts w:ascii="Arial" w:hAnsi="Arial" w:cs="Arial"/>
              </w:rPr>
            </w:pPr>
          </w:p>
          <w:p w:rsidR="001D6480" w:rsidRPr="008548FB" w:rsidRDefault="003468BB" w:rsidP="003468BB">
            <w:pPr>
              <w:autoSpaceDE w:val="0"/>
              <w:autoSpaceDN w:val="0"/>
              <w:adjustRightInd w:val="0"/>
              <w:rPr>
                <w:rFonts w:ascii="Arial" w:hAnsi="Arial" w:cs="Arial"/>
              </w:rPr>
            </w:pPr>
            <w:r w:rsidRPr="008548FB">
              <w:rPr>
                <w:rFonts w:ascii="Arial" w:hAnsi="Arial" w:cs="Arial"/>
              </w:rPr>
              <w:t>This Licensing Authority recently consulted the trade on the issue of CCTV in licensed vehicles. The consultation responses were provided to this committee and a decision was made not to currently mandate the use of CCTV.</w:t>
            </w:r>
          </w:p>
        </w:tc>
        <w:tc>
          <w:tcPr>
            <w:tcW w:w="9780" w:type="dxa"/>
            <w:gridSpan w:val="2"/>
            <w:tcBorders>
              <w:top w:val="single" w:sz="4" w:space="0" w:color="auto"/>
              <w:left w:val="single" w:sz="4" w:space="0" w:color="auto"/>
              <w:right w:val="single" w:sz="4" w:space="0" w:color="auto"/>
            </w:tcBorders>
            <w:shd w:val="clear" w:color="auto" w:fill="D9D9D9" w:themeFill="background1" w:themeFillShade="D9"/>
          </w:tcPr>
          <w:p w:rsidR="00491BD4" w:rsidRPr="008548FB" w:rsidRDefault="00491BD4" w:rsidP="001D6480">
            <w:pPr>
              <w:rPr>
                <w:rFonts w:ascii="Arial" w:hAnsi="Arial" w:cs="Arial"/>
                <w:b/>
                <w:color w:val="000000" w:themeColor="text1"/>
              </w:rPr>
            </w:pPr>
          </w:p>
          <w:p w:rsidR="001D6480" w:rsidRPr="008B3F07" w:rsidRDefault="001D6480" w:rsidP="001D6480">
            <w:pPr>
              <w:rPr>
                <w:rFonts w:ascii="Arial" w:hAnsi="Arial" w:cs="Arial"/>
                <w:color w:val="000000" w:themeColor="text1"/>
                <w:sz w:val="28"/>
                <w:szCs w:val="28"/>
              </w:rPr>
            </w:pPr>
            <w:r w:rsidRPr="008B3F07">
              <w:rPr>
                <w:rFonts w:ascii="Arial" w:hAnsi="Arial" w:cs="Arial"/>
                <w:b/>
                <w:color w:val="000000" w:themeColor="text1"/>
                <w:sz w:val="28"/>
                <w:szCs w:val="28"/>
              </w:rPr>
              <w:t>Recommendation</w:t>
            </w:r>
            <w:r w:rsidR="001117E5" w:rsidRPr="008B3F07">
              <w:rPr>
                <w:rFonts w:ascii="Arial" w:hAnsi="Arial" w:cs="Arial"/>
                <w:b/>
                <w:color w:val="000000" w:themeColor="text1"/>
                <w:sz w:val="28"/>
                <w:szCs w:val="28"/>
              </w:rPr>
              <w:t xml:space="preserve"> 9</w:t>
            </w:r>
            <w:r w:rsidRPr="008B3F07">
              <w:rPr>
                <w:rFonts w:ascii="Arial" w:hAnsi="Arial" w:cs="Arial"/>
                <w:color w:val="000000" w:themeColor="text1"/>
                <w:sz w:val="28"/>
                <w:szCs w:val="28"/>
              </w:rPr>
              <w:t xml:space="preserve"> </w:t>
            </w:r>
          </w:p>
          <w:p w:rsidR="001D6480" w:rsidRPr="008548FB" w:rsidRDefault="001D6480" w:rsidP="001D6480">
            <w:pPr>
              <w:rPr>
                <w:rFonts w:ascii="Arial" w:hAnsi="Arial" w:cs="Arial"/>
                <w:color w:val="000000" w:themeColor="text1"/>
              </w:rPr>
            </w:pPr>
          </w:p>
          <w:p w:rsidR="003468BB" w:rsidRPr="008548FB" w:rsidRDefault="003468BB" w:rsidP="003468BB">
            <w:pPr>
              <w:autoSpaceDE w:val="0"/>
              <w:autoSpaceDN w:val="0"/>
              <w:adjustRightInd w:val="0"/>
              <w:rPr>
                <w:rFonts w:ascii="Arial" w:hAnsi="Arial" w:cs="Arial"/>
              </w:rPr>
            </w:pPr>
            <w:r w:rsidRPr="008548FB">
              <w:rPr>
                <w:rFonts w:ascii="Arial" w:hAnsi="Arial" w:cs="Arial"/>
              </w:rPr>
              <w:t>In light of the statutory standards and guidance issued by the ICO on how data</w:t>
            </w:r>
          </w:p>
          <w:p w:rsidR="003468BB" w:rsidRPr="008548FB" w:rsidRDefault="003468BB" w:rsidP="003468BB">
            <w:pPr>
              <w:autoSpaceDE w:val="0"/>
              <w:autoSpaceDN w:val="0"/>
              <w:adjustRightInd w:val="0"/>
              <w:rPr>
                <w:rFonts w:ascii="Arial" w:hAnsi="Arial" w:cs="Arial"/>
              </w:rPr>
            </w:pPr>
            <w:r w:rsidRPr="008548FB">
              <w:rPr>
                <w:rFonts w:ascii="Arial" w:hAnsi="Arial" w:cs="Arial"/>
              </w:rPr>
              <w:t>controllers can ensure compliance, officers propose to adopt a draft “Taxi CCTV</w:t>
            </w:r>
          </w:p>
          <w:p w:rsidR="003468BB" w:rsidRPr="008548FB" w:rsidRDefault="003468BB" w:rsidP="003468BB">
            <w:pPr>
              <w:autoSpaceDE w:val="0"/>
              <w:autoSpaceDN w:val="0"/>
              <w:adjustRightInd w:val="0"/>
              <w:rPr>
                <w:rFonts w:ascii="Arial" w:hAnsi="Arial" w:cs="Arial"/>
              </w:rPr>
            </w:pPr>
            <w:r w:rsidRPr="008548FB">
              <w:rPr>
                <w:rFonts w:ascii="Arial" w:hAnsi="Arial" w:cs="Arial"/>
              </w:rPr>
              <w:t xml:space="preserve">Policy”. </w:t>
            </w:r>
          </w:p>
          <w:p w:rsidR="003468BB" w:rsidRPr="008548FB" w:rsidRDefault="003468BB" w:rsidP="003468BB">
            <w:pPr>
              <w:autoSpaceDE w:val="0"/>
              <w:autoSpaceDN w:val="0"/>
              <w:adjustRightInd w:val="0"/>
              <w:rPr>
                <w:rFonts w:ascii="Arial" w:hAnsi="Arial" w:cs="Arial"/>
              </w:rPr>
            </w:pPr>
          </w:p>
          <w:p w:rsidR="003468BB" w:rsidRPr="008548FB" w:rsidRDefault="003468BB" w:rsidP="003468BB">
            <w:pPr>
              <w:autoSpaceDE w:val="0"/>
              <w:autoSpaceDN w:val="0"/>
              <w:adjustRightInd w:val="0"/>
              <w:rPr>
                <w:rFonts w:ascii="Arial" w:hAnsi="Arial" w:cs="Arial"/>
              </w:rPr>
            </w:pPr>
            <w:r w:rsidRPr="008548FB">
              <w:rPr>
                <w:rFonts w:ascii="Arial" w:hAnsi="Arial" w:cs="Arial"/>
              </w:rPr>
              <w:t>Although this doesn’t change the way CCTV can be used by our licenced drivers it does</w:t>
            </w:r>
          </w:p>
          <w:p w:rsidR="003468BB" w:rsidRPr="008548FB" w:rsidRDefault="003468BB" w:rsidP="003468BB">
            <w:pPr>
              <w:autoSpaceDE w:val="0"/>
              <w:autoSpaceDN w:val="0"/>
              <w:adjustRightInd w:val="0"/>
              <w:rPr>
                <w:rFonts w:ascii="Arial" w:hAnsi="Arial" w:cs="Arial"/>
              </w:rPr>
            </w:pPr>
            <w:r w:rsidRPr="008548FB">
              <w:rPr>
                <w:rFonts w:ascii="Arial" w:hAnsi="Arial" w:cs="Arial"/>
              </w:rPr>
              <w:t>give clear indication of who is the data controller and who is the data processor, with the</w:t>
            </w:r>
          </w:p>
          <w:p w:rsidR="003468BB" w:rsidRPr="008548FB" w:rsidRDefault="003468BB" w:rsidP="003468BB">
            <w:pPr>
              <w:autoSpaceDE w:val="0"/>
              <w:autoSpaceDN w:val="0"/>
              <w:adjustRightInd w:val="0"/>
              <w:rPr>
                <w:rFonts w:ascii="Arial" w:hAnsi="Arial" w:cs="Arial"/>
              </w:rPr>
            </w:pPr>
            <w:r w:rsidRPr="008548FB">
              <w:rPr>
                <w:rFonts w:ascii="Arial" w:hAnsi="Arial" w:cs="Arial"/>
              </w:rPr>
              <w:t>following set out requirements.</w:t>
            </w:r>
          </w:p>
          <w:p w:rsidR="003468BB" w:rsidRPr="008548FB" w:rsidRDefault="003468BB" w:rsidP="003468BB">
            <w:pPr>
              <w:autoSpaceDE w:val="0"/>
              <w:autoSpaceDN w:val="0"/>
              <w:adjustRightInd w:val="0"/>
              <w:rPr>
                <w:rFonts w:ascii="Arial" w:hAnsi="Arial" w:cs="Arial"/>
              </w:rPr>
            </w:pPr>
          </w:p>
          <w:p w:rsidR="003468BB" w:rsidRPr="008548FB" w:rsidRDefault="003468BB" w:rsidP="003468BB">
            <w:pPr>
              <w:pStyle w:val="ListParagraph"/>
              <w:numPr>
                <w:ilvl w:val="0"/>
                <w:numId w:val="12"/>
              </w:numPr>
              <w:autoSpaceDE w:val="0"/>
              <w:autoSpaceDN w:val="0"/>
              <w:adjustRightInd w:val="0"/>
              <w:rPr>
                <w:rFonts w:ascii="Arial" w:hAnsi="Arial" w:cs="Arial"/>
              </w:rPr>
            </w:pPr>
            <w:r w:rsidRPr="008548FB">
              <w:rPr>
                <w:rFonts w:ascii="Arial" w:hAnsi="Arial" w:cs="Arial"/>
              </w:rPr>
              <w:t>The vehicle proprietor must be registered with the Information Commissioner’s</w:t>
            </w:r>
          </w:p>
          <w:p w:rsidR="003468BB" w:rsidRPr="008548FB" w:rsidRDefault="003468BB" w:rsidP="003468BB">
            <w:pPr>
              <w:pStyle w:val="ListParagraph"/>
              <w:autoSpaceDE w:val="0"/>
              <w:autoSpaceDN w:val="0"/>
              <w:adjustRightInd w:val="0"/>
              <w:rPr>
                <w:rFonts w:ascii="Arial" w:hAnsi="Arial" w:cs="Arial"/>
              </w:rPr>
            </w:pPr>
            <w:r w:rsidRPr="008548FB">
              <w:rPr>
                <w:rFonts w:ascii="Arial" w:hAnsi="Arial" w:cs="Arial"/>
              </w:rPr>
              <w:t>Office and be able to evidence continuous registration throughout the lifetime of</w:t>
            </w:r>
          </w:p>
          <w:p w:rsidR="003468BB" w:rsidRPr="008548FB" w:rsidRDefault="003468BB" w:rsidP="003468BB">
            <w:pPr>
              <w:pStyle w:val="ListParagraph"/>
              <w:autoSpaceDE w:val="0"/>
              <w:autoSpaceDN w:val="0"/>
              <w:adjustRightInd w:val="0"/>
              <w:rPr>
                <w:rFonts w:ascii="Arial" w:hAnsi="Arial" w:cs="Arial"/>
              </w:rPr>
            </w:pPr>
            <w:r w:rsidRPr="008548FB">
              <w:rPr>
                <w:rFonts w:ascii="Arial" w:hAnsi="Arial" w:cs="Arial"/>
              </w:rPr>
              <w:t>the licence.</w:t>
            </w:r>
          </w:p>
          <w:p w:rsidR="003468BB" w:rsidRPr="008548FB" w:rsidRDefault="003468BB" w:rsidP="003468BB">
            <w:pPr>
              <w:autoSpaceDE w:val="0"/>
              <w:autoSpaceDN w:val="0"/>
              <w:adjustRightInd w:val="0"/>
              <w:rPr>
                <w:rFonts w:ascii="Arial" w:hAnsi="Arial" w:cs="Arial"/>
              </w:rPr>
            </w:pPr>
          </w:p>
          <w:p w:rsidR="003468BB" w:rsidRPr="008548FB" w:rsidRDefault="003468BB" w:rsidP="003468BB">
            <w:pPr>
              <w:pStyle w:val="ListParagraph"/>
              <w:numPr>
                <w:ilvl w:val="0"/>
                <w:numId w:val="12"/>
              </w:numPr>
              <w:autoSpaceDE w:val="0"/>
              <w:autoSpaceDN w:val="0"/>
              <w:adjustRightInd w:val="0"/>
              <w:rPr>
                <w:rFonts w:ascii="Arial" w:hAnsi="Arial" w:cs="Arial"/>
              </w:rPr>
            </w:pPr>
            <w:r w:rsidRPr="008548FB">
              <w:rPr>
                <w:rFonts w:ascii="Arial" w:hAnsi="Arial" w:cs="Arial"/>
              </w:rPr>
              <w:t>The system must not be used to record conversations between members of the</w:t>
            </w:r>
          </w:p>
          <w:p w:rsidR="003468BB" w:rsidRPr="008548FB" w:rsidRDefault="003468BB" w:rsidP="003468BB">
            <w:pPr>
              <w:pStyle w:val="ListParagraph"/>
              <w:autoSpaceDE w:val="0"/>
              <w:autoSpaceDN w:val="0"/>
              <w:adjustRightInd w:val="0"/>
              <w:rPr>
                <w:rFonts w:ascii="Arial" w:hAnsi="Arial" w:cs="Arial"/>
              </w:rPr>
            </w:pPr>
            <w:r w:rsidRPr="008548FB">
              <w:rPr>
                <w:rFonts w:ascii="Arial" w:hAnsi="Arial" w:cs="Arial"/>
              </w:rPr>
              <w:t>public.</w:t>
            </w:r>
          </w:p>
          <w:p w:rsidR="003468BB" w:rsidRPr="008548FB" w:rsidRDefault="003468BB" w:rsidP="003468BB">
            <w:pPr>
              <w:autoSpaceDE w:val="0"/>
              <w:autoSpaceDN w:val="0"/>
              <w:adjustRightInd w:val="0"/>
              <w:rPr>
                <w:rFonts w:ascii="Arial" w:hAnsi="Arial" w:cs="Arial"/>
              </w:rPr>
            </w:pPr>
          </w:p>
          <w:p w:rsidR="003468BB" w:rsidRPr="008548FB" w:rsidRDefault="003468BB" w:rsidP="003468BB">
            <w:pPr>
              <w:pStyle w:val="ListParagraph"/>
              <w:numPr>
                <w:ilvl w:val="0"/>
                <w:numId w:val="12"/>
              </w:numPr>
              <w:autoSpaceDE w:val="0"/>
              <w:autoSpaceDN w:val="0"/>
              <w:adjustRightInd w:val="0"/>
              <w:rPr>
                <w:rFonts w:ascii="Arial" w:hAnsi="Arial" w:cs="Arial"/>
              </w:rPr>
            </w:pPr>
            <w:r w:rsidRPr="008548FB">
              <w:rPr>
                <w:rFonts w:ascii="Arial" w:hAnsi="Arial" w:cs="Arial"/>
              </w:rPr>
              <w:t>Clearly visible and readable signage advising of the system and the Data</w:t>
            </w:r>
          </w:p>
          <w:p w:rsidR="003468BB" w:rsidRPr="008548FB" w:rsidRDefault="003468BB" w:rsidP="003468BB">
            <w:pPr>
              <w:pStyle w:val="ListParagraph"/>
              <w:autoSpaceDE w:val="0"/>
              <w:autoSpaceDN w:val="0"/>
              <w:adjustRightInd w:val="0"/>
              <w:rPr>
                <w:rFonts w:ascii="Arial" w:hAnsi="Arial" w:cs="Arial"/>
              </w:rPr>
            </w:pPr>
            <w:r w:rsidRPr="008548FB">
              <w:rPr>
                <w:rFonts w:ascii="Arial" w:hAnsi="Arial" w:cs="Arial"/>
              </w:rPr>
              <w:t>Controller’s contact details, including ICO registration number, must be displayed</w:t>
            </w:r>
          </w:p>
          <w:p w:rsidR="003468BB" w:rsidRPr="008548FB" w:rsidRDefault="003468BB" w:rsidP="003468BB">
            <w:pPr>
              <w:pStyle w:val="ListParagraph"/>
              <w:autoSpaceDE w:val="0"/>
              <w:autoSpaceDN w:val="0"/>
              <w:adjustRightInd w:val="0"/>
              <w:rPr>
                <w:rFonts w:ascii="Arial" w:hAnsi="Arial" w:cs="Arial"/>
              </w:rPr>
            </w:pPr>
            <w:r w:rsidRPr="008548FB">
              <w:rPr>
                <w:rFonts w:ascii="Arial" w:hAnsi="Arial" w:cs="Arial"/>
              </w:rPr>
              <w:t>in the vehicle.</w:t>
            </w:r>
          </w:p>
          <w:p w:rsidR="003468BB" w:rsidRPr="008548FB" w:rsidRDefault="003468BB" w:rsidP="003468BB">
            <w:pPr>
              <w:rPr>
                <w:rFonts w:ascii="Arial" w:hAnsi="Arial" w:cs="Arial"/>
              </w:rPr>
            </w:pPr>
          </w:p>
          <w:p w:rsidR="003468BB" w:rsidRPr="0003535A" w:rsidRDefault="003468BB" w:rsidP="003468BB">
            <w:pPr>
              <w:pStyle w:val="ListParagraph"/>
              <w:numPr>
                <w:ilvl w:val="0"/>
                <w:numId w:val="12"/>
              </w:numPr>
              <w:rPr>
                <w:rFonts w:ascii="Arial" w:hAnsi="Arial" w:cs="Arial"/>
                <w:color w:val="000000" w:themeColor="text1"/>
              </w:rPr>
            </w:pPr>
            <w:r w:rsidRPr="008548FB">
              <w:rPr>
                <w:rFonts w:ascii="Arial" w:hAnsi="Arial" w:cs="Arial"/>
              </w:rPr>
              <w:t xml:space="preserve">Data must be stored securely and only shared when lawful. </w:t>
            </w:r>
          </w:p>
          <w:p w:rsidR="0003535A" w:rsidRPr="008548FB" w:rsidRDefault="0003535A" w:rsidP="0003535A">
            <w:pPr>
              <w:pStyle w:val="ListParagraph"/>
              <w:rPr>
                <w:rFonts w:ascii="Arial" w:hAnsi="Arial" w:cs="Arial"/>
                <w:color w:val="000000" w:themeColor="text1"/>
              </w:rPr>
            </w:pPr>
          </w:p>
          <w:p w:rsidR="001D6480" w:rsidRDefault="001D6480" w:rsidP="00656D38">
            <w:pPr>
              <w:rPr>
                <w:rFonts w:ascii="Arial" w:hAnsi="Arial" w:cs="Arial"/>
                <w:color w:val="000000" w:themeColor="text1"/>
              </w:rPr>
            </w:pPr>
          </w:p>
          <w:p w:rsidR="0003535A" w:rsidRDefault="0003535A" w:rsidP="00656D38">
            <w:pPr>
              <w:rPr>
                <w:rFonts w:ascii="Arial" w:hAnsi="Arial" w:cs="Arial"/>
                <w:color w:val="000000" w:themeColor="text1"/>
              </w:rPr>
            </w:pPr>
          </w:p>
          <w:p w:rsidR="0003535A" w:rsidRDefault="0003535A" w:rsidP="00656D38">
            <w:pPr>
              <w:rPr>
                <w:rFonts w:ascii="Arial" w:hAnsi="Arial" w:cs="Arial"/>
                <w:color w:val="000000" w:themeColor="text1"/>
              </w:rPr>
            </w:pPr>
          </w:p>
          <w:p w:rsidR="0003535A" w:rsidRDefault="0003535A" w:rsidP="00656D38">
            <w:pPr>
              <w:rPr>
                <w:rFonts w:ascii="Arial" w:hAnsi="Arial" w:cs="Arial"/>
                <w:color w:val="000000" w:themeColor="text1"/>
              </w:rPr>
            </w:pPr>
          </w:p>
          <w:p w:rsidR="0003535A" w:rsidRPr="008548FB" w:rsidRDefault="0003535A" w:rsidP="00656D38">
            <w:pPr>
              <w:rPr>
                <w:rFonts w:ascii="Arial" w:hAnsi="Arial" w:cs="Arial"/>
                <w:color w:val="000000" w:themeColor="text1"/>
              </w:rPr>
            </w:pPr>
          </w:p>
        </w:tc>
      </w:tr>
      <w:tr w:rsidR="008B3F07" w:rsidRPr="008548FB" w:rsidTr="00301470">
        <w:trPr>
          <w:trHeight w:val="115"/>
        </w:trPr>
        <w:tc>
          <w:tcPr>
            <w:tcW w:w="12469" w:type="dxa"/>
            <w:gridSpan w:val="2"/>
            <w:tcBorders>
              <w:top w:val="single" w:sz="4" w:space="0" w:color="auto"/>
              <w:left w:val="single" w:sz="4" w:space="0" w:color="auto"/>
              <w:right w:val="single" w:sz="4" w:space="0" w:color="auto"/>
            </w:tcBorders>
            <w:shd w:val="clear" w:color="auto" w:fill="auto"/>
          </w:tcPr>
          <w:p w:rsidR="008B3F07" w:rsidRPr="008548FB" w:rsidRDefault="008B3F07" w:rsidP="001D6480">
            <w:pPr>
              <w:rPr>
                <w:rFonts w:ascii="Arial" w:hAnsi="Arial" w:cs="Arial"/>
                <w:b/>
                <w:color w:val="000000" w:themeColor="text1"/>
              </w:rPr>
            </w:pPr>
          </w:p>
          <w:p w:rsidR="008B3F07" w:rsidRDefault="008B3F07" w:rsidP="0002461C">
            <w:pPr>
              <w:rPr>
                <w:rFonts w:ascii="Arial" w:hAnsi="Arial" w:cs="Arial"/>
                <w:b/>
                <w:color w:val="000000" w:themeColor="text1"/>
              </w:rPr>
            </w:pPr>
            <w:r w:rsidRPr="008548FB">
              <w:rPr>
                <w:rFonts w:ascii="Arial" w:hAnsi="Arial" w:cs="Arial"/>
                <w:b/>
                <w:color w:val="000000" w:themeColor="text1"/>
              </w:rPr>
              <w:t>Consultee comments on recommendation 9</w:t>
            </w:r>
          </w:p>
          <w:p w:rsidR="0003535A" w:rsidRDefault="0003535A" w:rsidP="0002461C">
            <w:pPr>
              <w:rPr>
                <w:rFonts w:ascii="Arial" w:hAnsi="Arial" w:cs="Arial"/>
                <w:b/>
                <w:color w:val="000000" w:themeColor="text1"/>
              </w:rPr>
            </w:pPr>
          </w:p>
          <w:p w:rsidR="0003535A" w:rsidRDefault="0003535A" w:rsidP="0002461C">
            <w:pPr>
              <w:rPr>
                <w:rFonts w:ascii="Arial" w:hAnsi="Arial" w:cs="Arial"/>
                <w:b/>
                <w:color w:val="000000" w:themeColor="text1"/>
              </w:rPr>
            </w:pPr>
          </w:p>
          <w:p w:rsidR="0003535A" w:rsidRDefault="0003535A" w:rsidP="0002461C">
            <w:pPr>
              <w:rPr>
                <w:rFonts w:ascii="Arial" w:hAnsi="Arial" w:cs="Arial"/>
                <w:b/>
                <w:color w:val="000000" w:themeColor="text1"/>
              </w:rPr>
            </w:pPr>
          </w:p>
          <w:p w:rsidR="0003535A" w:rsidRDefault="0003535A" w:rsidP="0002461C">
            <w:pPr>
              <w:rPr>
                <w:rFonts w:ascii="Arial" w:hAnsi="Arial" w:cs="Arial"/>
                <w:b/>
                <w:color w:val="000000" w:themeColor="text1"/>
              </w:rPr>
            </w:pPr>
          </w:p>
          <w:p w:rsidR="0003535A" w:rsidRDefault="0003535A" w:rsidP="0002461C">
            <w:pPr>
              <w:rPr>
                <w:rFonts w:ascii="Arial" w:hAnsi="Arial" w:cs="Arial"/>
                <w:b/>
                <w:color w:val="000000" w:themeColor="text1"/>
              </w:rPr>
            </w:pPr>
          </w:p>
          <w:p w:rsidR="0003535A" w:rsidRDefault="0003535A" w:rsidP="0002461C">
            <w:pPr>
              <w:rPr>
                <w:rFonts w:ascii="Arial" w:hAnsi="Arial" w:cs="Arial"/>
                <w:b/>
                <w:color w:val="000000" w:themeColor="text1"/>
              </w:rPr>
            </w:pPr>
          </w:p>
          <w:p w:rsidR="0003535A" w:rsidRDefault="0003535A" w:rsidP="0002461C">
            <w:pPr>
              <w:rPr>
                <w:rFonts w:ascii="Arial" w:hAnsi="Arial" w:cs="Arial"/>
                <w:b/>
                <w:color w:val="000000" w:themeColor="text1"/>
              </w:rPr>
            </w:pPr>
          </w:p>
          <w:p w:rsidR="0003535A" w:rsidRDefault="0003535A" w:rsidP="0002461C">
            <w:pPr>
              <w:rPr>
                <w:rFonts w:ascii="Arial" w:hAnsi="Arial" w:cs="Arial"/>
                <w:b/>
                <w:color w:val="000000" w:themeColor="text1"/>
              </w:rPr>
            </w:pPr>
          </w:p>
          <w:p w:rsidR="0003535A" w:rsidRDefault="0003535A" w:rsidP="0002461C">
            <w:pPr>
              <w:rPr>
                <w:rFonts w:ascii="Arial" w:hAnsi="Arial" w:cs="Arial"/>
                <w:b/>
                <w:color w:val="000000" w:themeColor="text1"/>
              </w:rPr>
            </w:pPr>
          </w:p>
          <w:p w:rsidR="0003535A" w:rsidRDefault="0003535A" w:rsidP="0002461C">
            <w:pPr>
              <w:rPr>
                <w:rFonts w:ascii="Arial" w:hAnsi="Arial" w:cs="Arial"/>
                <w:b/>
                <w:color w:val="000000" w:themeColor="text1"/>
              </w:rPr>
            </w:pPr>
          </w:p>
          <w:p w:rsidR="0003535A" w:rsidRDefault="0003535A" w:rsidP="0002461C">
            <w:pPr>
              <w:rPr>
                <w:rFonts w:ascii="Arial" w:hAnsi="Arial" w:cs="Arial"/>
                <w:b/>
                <w:color w:val="000000" w:themeColor="text1"/>
              </w:rPr>
            </w:pPr>
          </w:p>
          <w:p w:rsidR="00A6555D" w:rsidRDefault="00A6555D" w:rsidP="0002461C">
            <w:pPr>
              <w:rPr>
                <w:rFonts w:ascii="Arial" w:hAnsi="Arial" w:cs="Arial"/>
                <w:b/>
                <w:color w:val="000000" w:themeColor="text1"/>
              </w:rPr>
            </w:pPr>
          </w:p>
          <w:p w:rsidR="0003535A" w:rsidRDefault="0003535A" w:rsidP="0002461C">
            <w:pPr>
              <w:rPr>
                <w:rFonts w:ascii="Arial" w:hAnsi="Arial" w:cs="Arial"/>
                <w:b/>
                <w:color w:val="000000" w:themeColor="text1"/>
              </w:rPr>
            </w:pPr>
          </w:p>
          <w:p w:rsidR="0003535A" w:rsidRDefault="0003535A" w:rsidP="0002461C">
            <w:pPr>
              <w:rPr>
                <w:rFonts w:ascii="Arial" w:hAnsi="Arial" w:cs="Arial"/>
                <w:b/>
                <w:color w:val="000000" w:themeColor="text1"/>
              </w:rPr>
            </w:pPr>
          </w:p>
          <w:p w:rsidR="0003535A" w:rsidRPr="008548FB" w:rsidRDefault="0003535A" w:rsidP="0002461C">
            <w:pPr>
              <w:rPr>
                <w:rFonts w:ascii="Arial" w:hAnsi="Arial" w:cs="Arial"/>
                <w:b/>
                <w:color w:val="000000" w:themeColor="text1"/>
              </w:rPr>
            </w:pPr>
          </w:p>
        </w:tc>
        <w:tc>
          <w:tcPr>
            <w:tcW w:w="2835" w:type="dxa"/>
            <w:tcBorders>
              <w:top w:val="single" w:sz="4" w:space="0" w:color="auto"/>
              <w:left w:val="single" w:sz="4" w:space="0" w:color="auto"/>
              <w:right w:val="single" w:sz="4" w:space="0" w:color="auto"/>
            </w:tcBorders>
            <w:shd w:val="clear" w:color="auto" w:fill="auto"/>
          </w:tcPr>
          <w:p w:rsidR="008B3F07" w:rsidRPr="008548FB" w:rsidRDefault="008B3F07" w:rsidP="001D6480">
            <w:pPr>
              <w:rPr>
                <w:rFonts w:ascii="Arial" w:hAnsi="Arial" w:cs="Arial"/>
                <w:b/>
                <w:color w:val="000000" w:themeColor="text1"/>
              </w:rPr>
            </w:pPr>
          </w:p>
          <w:p w:rsidR="00231992" w:rsidRPr="00F84D28" w:rsidRDefault="00231992" w:rsidP="00231992">
            <w:pPr>
              <w:spacing w:afterLines="100" w:after="240"/>
              <w:rPr>
                <w:rFonts w:ascii="Arial" w:hAnsi="Arial" w:cs="Arial"/>
                <w:b/>
                <w:bCs/>
                <w:color w:val="000000"/>
                <w:szCs w:val="24"/>
              </w:rPr>
            </w:pPr>
            <w:r w:rsidRPr="00F84D28">
              <w:rPr>
                <w:rFonts w:ascii="Arial" w:hAnsi="Arial" w:cs="Arial"/>
                <w:szCs w:val="24"/>
              </w:rPr>
              <w:t>Overall, are you in favour of the proposal</w:t>
            </w:r>
            <w:r>
              <w:rPr>
                <w:rFonts w:ascii="Arial" w:hAnsi="Arial" w:cs="Arial"/>
                <w:szCs w:val="24"/>
              </w:rPr>
              <w:t>?</w:t>
            </w:r>
          </w:p>
          <w:p w:rsidR="00231992" w:rsidRDefault="00231992" w:rsidP="00231992">
            <w:pPr>
              <w:pStyle w:val="Default"/>
              <w:spacing w:afterLines="50" w:after="120"/>
              <w:rPr>
                <w:sz w:val="22"/>
                <w:szCs w:val="22"/>
              </w:rPr>
            </w:pPr>
            <w:r>
              <w:rPr>
                <w:sz w:val="40"/>
                <w:szCs w:val="40"/>
              </w:rPr>
              <w:t></w:t>
            </w:r>
            <w:r w:rsidRPr="00E26B0F">
              <w:rPr>
                <w:sz w:val="22"/>
                <w:szCs w:val="22"/>
              </w:rPr>
              <w:t xml:space="preserve">Yes </w:t>
            </w:r>
            <w:r w:rsidR="0002461C">
              <w:rPr>
                <w:sz w:val="22"/>
                <w:szCs w:val="22"/>
              </w:rPr>
              <w:t xml:space="preserve"> </w:t>
            </w:r>
            <w:r>
              <w:rPr>
                <w:sz w:val="40"/>
                <w:szCs w:val="40"/>
              </w:rPr>
              <w:t></w:t>
            </w:r>
            <w:r w:rsidRPr="00E26B0F">
              <w:rPr>
                <w:sz w:val="22"/>
                <w:szCs w:val="22"/>
              </w:rPr>
              <w:t>No</w:t>
            </w:r>
          </w:p>
          <w:p w:rsidR="008B3F07" w:rsidRDefault="008B3F07" w:rsidP="001D6480">
            <w:pPr>
              <w:rPr>
                <w:rFonts w:ascii="Arial" w:hAnsi="Arial" w:cs="Arial"/>
                <w:b/>
                <w:color w:val="000000" w:themeColor="text1"/>
              </w:rPr>
            </w:pPr>
          </w:p>
          <w:p w:rsidR="008B3F07" w:rsidRPr="008548FB" w:rsidRDefault="008B3F07" w:rsidP="001D6480">
            <w:pPr>
              <w:rPr>
                <w:rFonts w:ascii="Arial" w:hAnsi="Arial" w:cs="Arial"/>
                <w:b/>
                <w:color w:val="000000" w:themeColor="text1"/>
              </w:rPr>
            </w:pPr>
          </w:p>
          <w:p w:rsidR="008B3F07" w:rsidRPr="008548FB" w:rsidRDefault="008B3F07" w:rsidP="001D6480">
            <w:pPr>
              <w:rPr>
                <w:rFonts w:ascii="Arial" w:hAnsi="Arial" w:cs="Arial"/>
                <w:b/>
                <w:color w:val="000000" w:themeColor="text1"/>
              </w:rPr>
            </w:pPr>
          </w:p>
          <w:p w:rsidR="008B3F07" w:rsidRPr="008548FB" w:rsidRDefault="008B3F07" w:rsidP="001D6480">
            <w:pPr>
              <w:rPr>
                <w:rFonts w:ascii="Arial" w:hAnsi="Arial" w:cs="Arial"/>
                <w:b/>
                <w:color w:val="000000" w:themeColor="text1"/>
              </w:rPr>
            </w:pPr>
          </w:p>
          <w:p w:rsidR="008B3F07" w:rsidRPr="008548FB" w:rsidRDefault="008B3F07" w:rsidP="001D6480">
            <w:pPr>
              <w:rPr>
                <w:rFonts w:ascii="Arial" w:hAnsi="Arial" w:cs="Arial"/>
                <w:b/>
                <w:color w:val="000000" w:themeColor="text1"/>
              </w:rPr>
            </w:pPr>
          </w:p>
          <w:p w:rsidR="008B3F07" w:rsidRPr="008548FB" w:rsidRDefault="008B3F07" w:rsidP="001D6480">
            <w:pPr>
              <w:rPr>
                <w:rFonts w:ascii="Arial" w:hAnsi="Arial" w:cs="Arial"/>
                <w:b/>
                <w:color w:val="000000" w:themeColor="text1"/>
              </w:rPr>
            </w:pPr>
          </w:p>
        </w:tc>
      </w:tr>
      <w:tr w:rsidR="001D6480" w:rsidRPr="008548FB" w:rsidTr="002F6670">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BD4" w:rsidRPr="008548FB" w:rsidRDefault="00491BD4" w:rsidP="001D6480">
            <w:pPr>
              <w:rPr>
                <w:rFonts w:ascii="Arial" w:hAnsi="Arial" w:cs="Arial"/>
                <w:color w:val="000000" w:themeColor="text1"/>
                <w:u w:val="single"/>
              </w:rPr>
            </w:pPr>
          </w:p>
          <w:p w:rsidR="006F31CE" w:rsidRPr="008B3F07" w:rsidRDefault="006F31CE" w:rsidP="006F31CE">
            <w:pPr>
              <w:autoSpaceDE w:val="0"/>
              <w:autoSpaceDN w:val="0"/>
              <w:adjustRightInd w:val="0"/>
              <w:rPr>
                <w:rFonts w:ascii="Arial" w:hAnsi="Arial" w:cs="Arial"/>
                <w:sz w:val="28"/>
                <w:szCs w:val="28"/>
              </w:rPr>
            </w:pPr>
            <w:r w:rsidRPr="008B3F07">
              <w:rPr>
                <w:rFonts w:ascii="Arial" w:hAnsi="Arial" w:cs="Arial"/>
                <w:b/>
                <w:bCs/>
                <w:sz w:val="28"/>
                <w:szCs w:val="28"/>
              </w:rPr>
              <w:t>Medical Fitness Policy</w:t>
            </w:r>
            <w:r w:rsidRPr="008B3F07">
              <w:rPr>
                <w:rFonts w:ascii="Arial" w:hAnsi="Arial" w:cs="Arial"/>
                <w:sz w:val="28"/>
                <w:szCs w:val="28"/>
              </w:rPr>
              <w:t xml:space="preserve"> </w:t>
            </w:r>
          </w:p>
          <w:p w:rsidR="006F31CE" w:rsidRPr="008548FB" w:rsidRDefault="006F31CE" w:rsidP="006F31CE">
            <w:pPr>
              <w:autoSpaceDE w:val="0"/>
              <w:autoSpaceDN w:val="0"/>
              <w:adjustRightInd w:val="0"/>
              <w:rPr>
                <w:rFonts w:ascii="Arial" w:hAnsi="Arial" w:cs="Arial"/>
              </w:rPr>
            </w:pPr>
          </w:p>
          <w:p w:rsidR="006F31CE" w:rsidRPr="008548FB" w:rsidRDefault="006F31CE" w:rsidP="006F31CE">
            <w:pPr>
              <w:autoSpaceDE w:val="0"/>
              <w:autoSpaceDN w:val="0"/>
              <w:adjustRightInd w:val="0"/>
              <w:rPr>
                <w:rFonts w:ascii="Arial" w:hAnsi="Arial" w:cs="Arial"/>
              </w:rPr>
            </w:pPr>
            <w:r w:rsidRPr="008548FB">
              <w:rPr>
                <w:rFonts w:ascii="Arial" w:hAnsi="Arial" w:cs="Arial"/>
              </w:rPr>
              <w:t>Within the current taxi licensing policy, officers have found a contradiction in the wording between the wording in section “5.6 Medical Fitness” and that within the actual medical form.</w:t>
            </w:r>
          </w:p>
          <w:p w:rsidR="006F31CE" w:rsidRPr="008548FB" w:rsidRDefault="006F31CE" w:rsidP="006F31CE">
            <w:pPr>
              <w:autoSpaceDE w:val="0"/>
              <w:autoSpaceDN w:val="0"/>
              <w:adjustRightInd w:val="0"/>
              <w:rPr>
                <w:rFonts w:ascii="Arial" w:hAnsi="Arial" w:cs="Arial"/>
              </w:rPr>
            </w:pPr>
          </w:p>
          <w:p w:rsidR="006F31CE" w:rsidRPr="008548FB" w:rsidRDefault="006F31CE" w:rsidP="006F31CE">
            <w:pPr>
              <w:autoSpaceDE w:val="0"/>
              <w:autoSpaceDN w:val="0"/>
              <w:adjustRightInd w:val="0"/>
              <w:rPr>
                <w:rFonts w:ascii="Arial" w:hAnsi="Arial" w:cs="Arial"/>
              </w:rPr>
            </w:pPr>
          </w:p>
          <w:p w:rsidR="00656D38" w:rsidRPr="008548FB" w:rsidRDefault="00656D38" w:rsidP="00D52CBE">
            <w:pPr>
              <w:rPr>
                <w:rFonts w:ascii="Arial" w:hAnsi="Arial" w:cs="Arial"/>
                <w:color w:val="000000" w:themeColor="text1"/>
              </w:rPr>
            </w:pPr>
          </w:p>
        </w:tc>
        <w:tc>
          <w:tcPr>
            <w:tcW w:w="9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1BD4" w:rsidRPr="008548FB" w:rsidRDefault="00491BD4" w:rsidP="001D6480">
            <w:pPr>
              <w:rPr>
                <w:rFonts w:ascii="Arial" w:hAnsi="Arial" w:cs="Arial"/>
                <w:b/>
                <w:color w:val="000000" w:themeColor="text1"/>
              </w:rPr>
            </w:pPr>
          </w:p>
          <w:p w:rsidR="001D6480" w:rsidRPr="008B3F07" w:rsidRDefault="001D6480" w:rsidP="001D6480">
            <w:pPr>
              <w:rPr>
                <w:rFonts w:ascii="Arial" w:hAnsi="Arial" w:cs="Arial"/>
                <w:color w:val="000000" w:themeColor="text1"/>
                <w:sz w:val="28"/>
                <w:szCs w:val="28"/>
              </w:rPr>
            </w:pPr>
            <w:r w:rsidRPr="008B3F07">
              <w:rPr>
                <w:rFonts w:ascii="Arial" w:hAnsi="Arial" w:cs="Arial"/>
                <w:b/>
                <w:color w:val="000000" w:themeColor="text1"/>
                <w:sz w:val="28"/>
                <w:szCs w:val="28"/>
              </w:rPr>
              <w:t>Recommendation</w:t>
            </w:r>
            <w:r w:rsidR="001117E5" w:rsidRPr="008B3F07">
              <w:rPr>
                <w:rFonts w:ascii="Arial" w:hAnsi="Arial" w:cs="Arial"/>
                <w:b/>
                <w:color w:val="000000" w:themeColor="text1"/>
                <w:sz w:val="28"/>
                <w:szCs w:val="28"/>
              </w:rPr>
              <w:t xml:space="preserve"> 10</w:t>
            </w:r>
            <w:r w:rsidRPr="008B3F07">
              <w:rPr>
                <w:rFonts w:ascii="Arial" w:hAnsi="Arial" w:cs="Arial"/>
                <w:color w:val="000000" w:themeColor="text1"/>
                <w:sz w:val="28"/>
                <w:szCs w:val="28"/>
              </w:rPr>
              <w:t xml:space="preserve"> </w:t>
            </w:r>
          </w:p>
          <w:p w:rsidR="006F31CE" w:rsidRPr="008548FB" w:rsidRDefault="006F31CE" w:rsidP="001D6480">
            <w:pPr>
              <w:rPr>
                <w:rFonts w:ascii="Arial" w:hAnsi="Arial" w:cs="Arial"/>
                <w:color w:val="000000" w:themeColor="text1"/>
              </w:rPr>
            </w:pPr>
          </w:p>
          <w:p w:rsidR="006F31CE" w:rsidRPr="008548FB" w:rsidRDefault="006F31CE" w:rsidP="001D6480">
            <w:pPr>
              <w:rPr>
                <w:rFonts w:ascii="Arial" w:hAnsi="Arial" w:cs="Arial"/>
                <w:color w:val="000000" w:themeColor="text1"/>
              </w:rPr>
            </w:pPr>
            <w:r w:rsidRPr="008548FB">
              <w:rPr>
                <w:rFonts w:ascii="Arial" w:hAnsi="Arial" w:cs="Arial"/>
                <w:color w:val="000000" w:themeColor="text1"/>
              </w:rPr>
              <w:t xml:space="preserve">Change the wording within the policy from </w:t>
            </w:r>
          </w:p>
          <w:p w:rsidR="006F31CE" w:rsidRPr="008548FB" w:rsidRDefault="006F31CE" w:rsidP="006F31CE">
            <w:pPr>
              <w:autoSpaceDE w:val="0"/>
              <w:autoSpaceDN w:val="0"/>
              <w:adjustRightInd w:val="0"/>
              <w:rPr>
                <w:rFonts w:ascii="Arial" w:hAnsi="Arial" w:cs="Arial"/>
              </w:rPr>
            </w:pPr>
          </w:p>
          <w:p w:rsidR="006F31CE" w:rsidRPr="008548FB" w:rsidRDefault="006F31CE" w:rsidP="006F31CE">
            <w:pPr>
              <w:autoSpaceDE w:val="0"/>
              <w:autoSpaceDN w:val="0"/>
              <w:adjustRightInd w:val="0"/>
              <w:rPr>
                <w:rFonts w:ascii="Arial" w:hAnsi="Arial" w:cs="Arial"/>
                <w:b/>
              </w:rPr>
            </w:pPr>
            <w:r w:rsidRPr="008548FB">
              <w:rPr>
                <w:rFonts w:ascii="Arial" w:hAnsi="Arial" w:cs="Arial"/>
              </w:rPr>
              <w:t xml:space="preserve">The taxi licensing policy states that </w:t>
            </w:r>
            <w:r w:rsidRPr="008548FB">
              <w:rPr>
                <w:rFonts w:ascii="Arial" w:hAnsi="Arial" w:cs="Arial"/>
                <w:b/>
                <w:bCs/>
              </w:rPr>
              <w:t>“</w:t>
            </w:r>
            <w:r w:rsidRPr="008548FB">
              <w:rPr>
                <w:rFonts w:ascii="Arial" w:hAnsi="Arial" w:cs="Arial"/>
              </w:rPr>
              <w:t xml:space="preserve">Medical certificates completed </w:t>
            </w:r>
            <w:r w:rsidRPr="008548FB">
              <w:rPr>
                <w:rFonts w:ascii="Arial" w:hAnsi="Arial" w:cs="Arial"/>
                <w:b/>
              </w:rPr>
              <w:t>by the driver’s own</w:t>
            </w:r>
          </w:p>
          <w:p w:rsidR="006F31CE" w:rsidRPr="008548FB" w:rsidRDefault="006F31CE" w:rsidP="006F31CE">
            <w:pPr>
              <w:autoSpaceDE w:val="0"/>
              <w:autoSpaceDN w:val="0"/>
              <w:adjustRightInd w:val="0"/>
              <w:rPr>
                <w:rFonts w:ascii="Arial" w:hAnsi="Arial" w:cs="Arial"/>
              </w:rPr>
            </w:pPr>
            <w:r w:rsidRPr="008548FB">
              <w:rPr>
                <w:rFonts w:ascii="Arial" w:hAnsi="Arial" w:cs="Arial"/>
                <w:b/>
              </w:rPr>
              <w:t>GP</w:t>
            </w:r>
            <w:r w:rsidRPr="008548FB">
              <w:rPr>
                <w:rFonts w:ascii="Arial" w:hAnsi="Arial" w:cs="Arial"/>
              </w:rPr>
              <w:t xml:space="preserve"> are required on first application and then every five years until the driver reaches the</w:t>
            </w:r>
          </w:p>
          <w:p w:rsidR="006F31CE" w:rsidRPr="008548FB" w:rsidRDefault="006F31CE" w:rsidP="006F31CE">
            <w:pPr>
              <w:autoSpaceDE w:val="0"/>
              <w:autoSpaceDN w:val="0"/>
              <w:adjustRightInd w:val="0"/>
              <w:rPr>
                <w:rFonts w:ascii="Arial" w:hAnsi="Arial" w:cs="Arial"/>
              </w:rPr>
            </w:pPr>
            <w:r w:rsidRPr="008548FB">
              <w:rPr>
                <w:rFonts w:ascii="Arial" w:hAnsi="Arial" w:cs="Arial"/>
              </w:rPr>
              <w:t>age of 65 and thereafter every year.</w:t>
            </w:r>
          </w:p>
          <w:p w:rsidR="006F31CE" w:rsidRPr="008548FB" w:rsidRDefault="006F31CE" w:rsidP="006F31CE">
            <w:pPr>
              <w:autoSpaceDE w:val="0"/>
              <w:autoSpaceDN w:val="0"/>
              <w:adjustRightInd w:val="0"/>
              <w:rPr>
                <w:rFonts w:ascii="Arial" w:hAnsi="Arial" w:cs="Arial"/>
              </w:rPr>
            </w:pPr>
          </w:p>
          <w:p w:rsidR="006F31CE" w:rsidRPr="008548FB" w:rsidRDefault="006F31CE" w:rsidP="006F31CE">
            <w:pPr>
              <w:autoSpaceDE w:val="0"/>
              <w:autoSpaceDN w:val="0"/>
              <w:adjustRightInd w:val="0"/>
              <w:rPr>
                <w:rFonts w:ascii="Arial" w:hAnsi="Arial" w:cs="Arial"/>
              </w:rPr>
            </w:pPr>
            <w:r w:rsidRPr="008548FB">
              <w:rPr>
                <w:rFonts w:ascii="Arial" w:hAnsi="Arial" w:cs="Arial"/>
              </w:rPr>
              <w:t xml:space="preserve">Whereas the Group 2 Medical Examination Report within the taxi licensing policy states – </w:t>
            </w:r>
          </w:p>
          <w:p w:rsidR="006F31CE" w:rsidRPr="008548FB" w:rsidRDefault="006F31CE" w:rsidP="006F31CE">
            <w:pPr>
              <w:autoSpaceDE w:val="0"/>
              <w:autoSpaceDN w:val="0"/>
              <w:adjustRightInd w:val="0"/>
              <w:rPr>
                <w:rFonts w:ascii="Arial" w:hAnsi="Arial" w:cs="Arial"/>
              </w:rPr>
            </w:pPr>
          </w:p>
          <w:p w:rsidR="006F31CE" w:rsidRPr="008548FB" w:rsidRDefault="006F31CE" w:rsidP="006F31CE">
            <w:pPr>
              <w:autoSpaceDE w:val="0"/>
              <w:autoSpaceDN w:val="0"/>
              <w:adjustRightInd w:val="0"/>
              <w:rPr>
                <w:rFonts w:ascii="Arial" w:hAnsi="Arial" w:cs="Arial"/>
              </w:rPr>
            </w:pPr>
            <w:r w:rsidRPr="008548FB">
              <w:rPr>
                <w:rFonts w:ascii="Arial" w:hAnsi="Arial" w:cs="Arial"/>
              </w:rPr>
              <w:t>This form is to be completed by the applicant’s own General</w:t>
            </w:r>
          </w:p>
          <w:p w:rsidR="006F31CE" w:rsidRPr="008548FB" w:rsidRDefault="006F31CE" w:rsidP="006F31CE">
            <w:pPr>
              <w:autoSpaceDE w:val="0"/>
              <w:autoSpaceDN w:val="0"/>
              <w:adjustRightInd w:val="0"/>
              <w:rPr>
                <w:rFonts w:ascii="Arial" w:hAnsi="Arial" w:cs="Arial"/>
                <w:b/>
                <w:bCs/>
                <w:i/>
                <w:iCs/>
              </w:rPr>
            </w:pPr>
            <w:r w:rsidRPr="008548FB">
              <w:rPr>
                <w:rFonts w:ascii="Arial" w:hAnsi="Arial" w:cs="Arial"/>
              </w:rPr>
              <w:t>Practitioner (GP</w:t>
            </w:r>
            <w:r w:rsidRPr="008548FB">
              <w:rPr>
                <w:rFonts w:ascii="Arial" w:hAnsi="Arial" w:cs="Arial"/>
                <w:i/>
                <w:iCs/>
              </w:rPr>
              <w:t xml:space="preserve">) </w:t>
            </w:r>
            <w:r w:rsidRPr="008548FB">
              <w:rPr>
                <w:rFonts w:ascii="Arial" w:hAnsi="Arial" w:cs="Arial"/>
                <w:b/>
                <w:bCs/>
                <w:i/>
                <w:iCs/>
              </w:rPr>
              <w:t>or any other doctor with FULL ACCESS to applicant’s medical</w:t>
            </w:r>
          </w:p>
          <w:p w:rsidR="006F31CE" w:rsidRPr="008548FB" w:rsidRDefault="006F31CE" w:rsidP="006F31CE">
            <w:pPr>
              <w:rPr>
                <w:rFonts w:ascii="Arial" w:hAnsi="Arial" w:cs="Arial"/>
              </w:rPr>
            </w:pPr>
            <w:r w:rsidRPr="008548FB">
              <w:rPr>
                <w:rFonts w:ascii="Arial" w:hAnsi="Arial" w:cs="Arial"/>
                <w:b/>
                <w:bCs/>
                <w:i/>
                <w:iCs/>
              </w:rPr>
              <w:t xml:space="preserve">records </w:t>
            </w:r>
            <w:r w:rsidRPr="008548FB">
              <w:rPr>
                <w:rFonts w:ascii="Arial" w:hAnsi="Arial" w:cs="Arial"/>
              </w:rPr>
              <w:t>and is for the confidential use of the Licensing Authority.</w:t>
            </w:r>
          </w:p>
          <w:p w:rsidR="006F31CE" w:rsidRPr="008548FB" w:rsidRDefault="006F31CE" w:rsidP="006F31CE">
            <w:pPr>
              <w:rPr>
                <w:rFonts w:ascii="Arial" w:hAnsi="Arial" w:cs="Arial"/>
              </w:rPr>
            </w:pPr>
          </w:p>
          <w:p w:rsidR="006F31CE" w:rsidRPr="008548FB" w:rsidRDefault="006F31CE" w:rsidP="006F31CE">
            <w:pPr>
              <w:autoSpaceDE w:val="0"/>
              <w:autoSpaceDN w:val="0"/>
              <w:adjustRightInd w:val="0"/>
              <w:rPr>
                <w:rFonts w:ascii="Arial" w:hAnsi="Arial" w:cs="Arial"/>
              </w:rPr>
            </w:pPr>
            <w:r w:rsidRPr="008548FB">
              <w:rPr>
                <w:rFonts w:ascii="Arial" w:hAnsi="Arial" w:cs="Arial"/>
              </w:rPr>
              <w:t>Officers proposed to change the policy wording to match that currently within the Group</w:t>
            </w:r>
          </w:p>
          <w:p w:rsidR="006F31CE" w:rsidRPr="008548FB" w:rsidRDefault="006F31CE" w:rsidP="006F31CE">
            <w:pPr>
              <w:rPr>
                <w:rFonts w:ascii="Arial" w:hAnsi="Arial" w:cs="Arial"/>
              </w:rPr>
            </w:pPr>
            <w:r w:rsidRPr="008548FB">
              <w:rPr>
                <w:rFonts w:ascii="Arial" w:hAnsi="Arial" w:cs="Arial"/>
              </w:rPr>
              <w:t>2 Medical Examination Report Form.</w:t>
            </w:r>
          </w:p>
          <w:p w:rsidR="00D52CBE" w:rsidRPr="008548FB" w:rsidRDefault="00D52CBE" w:rsidP="001D6480">
            <w:pPr>
              <w:rPr>
                <w:rFonts w:ascii="Arial" w:hAnsi="Arial" w:cs="Arial"/>
                <w:color w:val="000000" w:themeColor="text1"/>
              </w:rPr>
            </w:pPr>
          </w:p>
          <w:p w:rsidR="00D52CBE" w:rsidRPr="008548FB" w:rsidRDefault="00D52CBE" w:rsidP="001D6480">
            <w:pPr>
              <w:rPr>
                <w:rFonts w:ascii="Arial" w:hAnsi="Arial" w:cs="Arial"/>
                <w:color w:val="000000" w:themeColor="text1"/>
              </w:rPr>
            </w:pPr>
          </w:p>
        </w:tc>
      </w:tr>
      <w:tr w:rsidR="00301470" w:rsidRPr="008548FB" w:rsidTr="00301470">
        <w:tc>
          <w:tcPr>
            <w:tcW w:w="12469" w:type="dxa"/>
            <w:gridSpan w:val="2"/>
            <w:tcBorders>
              <w:top w:val="single" w:sz="4" w:space="0" w:color="auto"/>
              <w:left w:val="single" w:sz="4" w:space="0" w:color="auto"/>
              <w:bottom w:val="single" w:sz="4" w:space="0" w:color="auto"/>
              <w:right w:val="single" w:sz="4" w:space="0" w:color="auto"/>
            </w:tcBorders>
            <w:shd w:val="clear" w:color="auto" w:fill="auto"/>
          </w:tcPr>
          <w:p w:rsidR="00301470" w:rsidRPr="008548FB" w:rsidRDefault="00301470" w:rsidP="001D6480">
            <w:pPr>
              <w:rPr>
                <w:rFonts w:ascii="Arial" w:hAnsi="Arial" w:cs="Arial"/>
                <w:b/>
                <w:color w:val="000000" w:themeColor="text1"/>
              </w:rPr>
            </w:pPr>
          </w:p>
          <w:p w:rsidR="00301470" w:rsidRPr="008548FB" w:rsidRDefault="00301470" w:rsidP="001D6480">
            <w:pPr>
              <w:rPr>
                <w:rFonts w:ascii="Arial" w:hAnsi="Arial" w:cs="Arial"/>
                <w:b/>
                <w:color w:val="000000" w:themeColor="text1"/>
              </w:rPr>
            </w:pPr>
            <w:r w:rsidRPr="008548FB">
              <w:rPr>
                <w:rFonts w:ascii="Arial" w:hAnsi="Arial" w:cs="Arial"/>
                <w:b/>
                <w:color w:val="000000" w:themeColor="text1"/>
              </w:rPr>
              <w:t>Consultee comments on recommendation 10;</w:t>
            </w:r>
          </w:p>
          <w:p w:rsidR="0003535A" w:rsidRPr="008548FB" w:rsidRDefault="0003535A" w:rsidP="001D6480">
            <w:pPr>
              <w:rPr>
                <w:rFonts w:ascii="Arial" w:hAnsi="Arial" w:cs="Arial"/>
                <w:b/>
                <w:color w:val="000000" w:themeColor="text1"/>
              </w:rPr>
            </w:pPr>
          </w:p>
          <w:p w:rsidR="00301470" w:rsidRDefault="00301470" w:rsidP="001D6480">
            <w:pPr>
              <w:rPr>
                <w:rFonts w:ascii="Arial" w:hAnsi="Arial" w:cs="Arial"/>
                <w:b/>
                <w:color w:val="000000" w:themeColor="text1"/>
              </w:rPr>
            </w:pPr>
          </w:p>
          <w:p w:rsidR="00301470" w:rsidRDefault="00301470" w:rsidP="001D6480">
            <w:pPr>
              <w:rPr>
                <w:rFonts w:ascii="Arial" w:hAnsi="Arial" w:cs="Arial"/>
                <w:b/>
                <w:color w:val="000000" w:themeColor="text1"/>
              </w:rPr>
            </w:pPr>
          </w:p>
          <w:p w:rsidR="0003535A" w:rsidRDefault="0003535A" w:rsidP="001D6480">
            <w:pPr>
              <w:rPr>
                <w:rFonts w:ascii="Arial" w:hAnsi="Arial" w:cs="Arial"/>
                <w:b/>
                <w:color w:val="000000" w:themeColor="text1"/>
              </w:rPr>
            </w:pPr>
          </w:p>
          <w:p w:rsidR="0003535A" w:rsidRDefault="0003535A" w:rsidP="001D6480">
            <w:pPr>
              <w:rPr>
                <w:rFonts w:ascii="Arial" w:hAnsi="Arial" w:cs="Arial"/>
                <w:b/>
                <w:color w:val="000000" w:themeColor="text1"/>
              </w:rPr>
            </w:pPr>
          </w:p>
          <w:p w:rsidR="0003535A" w:rsidRDefault="0003535A" w:rsidP="001D6480">
            <w:pPr>
              <w:rPr>
                <w:rFonts w:ascii="Arial" w:hAnsi="Arial" w:cs="Arial"/>
                <w:b/>
                <w:color w:val="000000" w:themeColor="text1"/>
              </w:rPr>
            </w:pPr>
          </w:p>
          <w:p w:rsidR="0003535A" w:rsidRDefault="0003535A" w:rsidP="001D6480">
            <w:pPr>
              <w:rPr>
                <w:rFonts w:ascii="Arial" w:hAnsi="Arial" w:cs="Arial"/>
                <w:b/>
                <w:color w:val="000000" w:themeColor="text1"/>
              </w:rPr>
            </w:pPr>
          </w:p>
          <w:p w:rsidR="0003535A" w:rsidRDefault="0003535A" w:rsidP="001D6480">
            <w:pPr>
              <w:rPr>
                <w:rFonts w:ascii="Arial" w:hAnsi="Arial" w:cs="Arial"/>
                <w:b/>
                <w:color w:val="000000" w:themeColor="text1"/>
              </w:rPr>
            </w:pPr>
          </w:p>
          <w:p w:rsidR="0003535A" w:rsidRDefault="0003535A" w:rsidP="001D6480">
            <w:pPr>
              <w:rPr>
                <w:rFonts w:ascii="Arial" w:hAnsi="Arial" w:cs="Arial"/>
                <w:b/>
                <w:color w:val="000000" w:themeColor="text1"/>
              </w:rPr>
            </w:pPr>
          </w:p>
          <w:p w:rsidR="0003535A" w:rsidRDefault="0003535A" w:rsidP="001D6480">
            <w:pPr>
              <w:rPr>
                <w:rFonts w:ascii="Arial" w:hAnsi="Arial" w:cs="Arial"/>
                <w:b/>
                <w:color w:val="000000" w:themeColor="text1"/>
              </w:rPr>
            </w:pPr>
          </w:p>
          <w:p w:rsidR="0003535A" w:rsidRDefault="0003535A" w:rsidP="001D6480">
            <w:pPr>
              <w:rPr>
                <w:rFonts w:ascii="Arial" w:hAnsi="Arial" w:cs="Arial"/>
                <w:b/>
                <w:color w:val="000000" w:themeColor="text1"/>
              </w:rPr>
            </w:pPr>
          </w:p>
          <w:p w:rsidR="0003535A" w:rsidRDefault="0003535A" w:rsidP="001D6480">
            <w:pPr>
              <w:rPr>
                <w:rFonts w:ascii="Arial" w:hAnsi="Arial" w:cs="Arial"/>
                <w:b/>
                <w:color w:val="000000" w:themeColor="text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1470" w:rsidRPr="008548FB" w:rsidRDefault="00301470" w:rsidP="001D6480">
            <w:pPr>
              <w:rPr>
                <w:rFonts w:ascii="Arial" w:hAnsi="Arial" w:cs="Arial"/>
                <w:b/>
                <w:color w:val="000000" w:themeColor="text1"/>
              </w:rPr>
            </w:pPr>
          </w:p>
          <w:p w:rsidR="00231992" w:rsidRPr="00F84D28" w:rsidRDefault="00231992" w:rsidP="00231992">
            <w:pPr>
              <w:spacing w:afterLines="100" w:after="240"/>
              <w:rPr>
                <w:rFonts w:ascii="Arial" w:hAnsi="Arial" w:cs="Arial"/>
                <w:b/>
                <w:bCs/>
                <w:color w:val="000000"/>
                <w:szCs w:val="24"/>
              </w:rPr>
            </w:pPr>
            <w:r w:rsidRPr="00F84D28">
              <w:rPr>
                <w:rFonts w:ascii="Arial" w:hAnsi="Arial" w:cs="Arial"/>
                <w:szCs w:val="24"/>
              </w:rPr>
              <w:t>Overall, are you in favour of the proposal</w:t>
            </w:r>
            <w:r>
              <w:rPr>
                <w:rFonts w:ascii="Arial" w:hAnsi="Arial" w:cs="Arial"/>
                <w:szCs w:val="24"/>
              </w:rPr>
              <w:t>?</w:t>
            </w:r>
          </w:p>
          <w:p w:rsidR="00231992" w:rsidRDefault="00231992" w:rsidP="00231992">
            <w:pPr>
              <w:pStyle w:val="Default"/>
              <w:spacing w:afterLines="50" w:after="120"/>
              <w:rPr>
                <w:sz w:val="22"/>
                <w:szCs w:val="22"/>
              </w:rPr>
            </w:pPr>
            <w:r>
              <w:rPr>
                <w:sz w:val="40"/>
                <w:szCs w:val="40"/>
              </w:rPr>
              <w:t></w:t>
            </w:r>
            <w:r w:rsidRPr="00E26B0F">
              <w:rPr>
                <w:sz w:val="22"/>
                <w:szCs w:val="22"/>
              </w:rPr>
              <w:t xml:space="preserve">Yes </w:t>
            </w:r>
            <w:r>
              <w:rPr>
                <w:sz w:val="40"/>
                <w:szCs w:val="40"/>
              </w:rPr>
              <w:t></w:t>
            </w:r>
            <w:r w:rsidRPr="00E26B0F">
              <w:rPr>
                <w:sz w:val="22"/>
                <w:szCs w:val="22"/>
              </w:rPr>
              <w:t>No</w:t>
            </w:r>
          </w:p>
          <w:p w:rsidR="00301470" w:rsidRPr="008548FB" w:rsidRDefault="00301470" w:rsidP="001D6480">
            <w:pPr>
              <w:rPr>
                <w:rFonts w:ascii="Arial" w:hAnsi="Arial" w:cs="Arial"/>
                <w:b/>
                <w:color w:val="000000" w:themeColor="text1"/>
              </w:rPr>
            </w:pPr>
          </w:p>
          <w:p w:rsidR="00301470" w:rsidRPr="008548FB" w:rsidRDefault="00301470" w:rsidP="001D6480">
            <w:pPr>
              <w:rPr>
                <w:rFonts w:ascii="Arial" w:hAnsi="Arial" w:cs="Arial"/>
                <w:b/>
                <w:color w:val="000000" w:themeColor="text1"/>
              </w:rPr>
            </w:pPr>
          </w:p>
          <w:p w:rsidR="00301470" w:rsidRPr="008548FB" w:rsidRDefault="00301470" w:rsidP="001D6480">
            <w:pPr>
              <w:rPr>
                <w:rFonts w:ascii="Arial" w:hAnsi="Arial" w:cs="Arial"/>
                <w:b/>
                <w:color w:val="000000" w:themeColor="text1"/>
              </w:rPr>
            </w:pPr>
          </w:p>
          <w:p w:rsidR="00301470" w:rsidRPr="008548FB" w:rsidRDefault="00301470" w:rsidP="001D6480">
            <w:pPr>
              <w:rPr>
                <w:rFonts w:ascii="Arial" w:hAnsi="Arial" w:cs="Arial"/>
                <w:b/>
                <w:color w:val="000000" w:themeColor="text1"/>
              </w:rPr>
            </w:pPr>
          </w:p>
        </w:tc>
      </w:tr>
    </w:tbl>
    <w:tbl>
      <w:tblPr>
        <w:tblStyle w:val="TableGrid"/>
        <w:tblW w:w="0" w:type="auto"/>
        <w:tblInd w:w="0" w:type="dxa"/>
        <w:tblLook w:val="04A0" w:firstRow="1" w:lastRow="0" w:firstColumn="1" w:lastColumn="0" w:noHBand="0" w:noVBand="1"/>
        <w:tblDescription w:val="Table showing summary of statutory guidance requirements and recommendations"/>
      </w:tblPr>
      <w:tblGrid>
        <w:gridCol w:w="15299"/>
      </w:tblGrid>
      <w:tr w:rsidR="00525A10" w:rsidRPr="008548FB" w:rsidTr="00D20EE4">
        <w:trPr>
          <w:tblHeader/>
        </w:trPr>
        <w:tc>
          <w:tcPr>
            <w:tcW w:w="15299" w:type="dxa"/>
            <w:shd w:val="clear" w:color="auto" w:fill="A6A6A6" w:themeFill="background1" w:themeFillShade="A6"/>
          </w:tcPr>
          <w:p w:rsidR="00525A10" w:rsidRPr="008548FB" w:rsidRDefault="00525A10" w:rsidP="00622A00">
            <w:pPr>
              <w:rPr>
                <w:rFonts w:ascii="Arial" w:hAnsi="Arial" w:cs="Arial"/>
                <w:b/>
                <w:color w:val="000000" w:themeColor="text1"/>
              </w:rPr>
            </w:pPr>
            <w:r w:rsidRPr="008548FB">
              <w:rPr>
                <w:rFonts w:ascii="Arial" w:hAnsi="Arial" w:cs="Arial"/>
                <w:b/>
                <w:color w:val="000000" w:themeColor="text1"/>
              </w:rPr>
              <w:lastRenderedPageBreak/>
              <w:t>Other comments</w:t>
            </w:r>
          </w:p>
          <w:p w:rsidR="00525A10" w:rsidRDefault="00525A10" w:rsidP="00622A00">
            <w:pPr>
              <w:rPr>
                <w:rFonts w:ascii="Arial" w:hAnsi="Arial" w:cs="Arial"/>
                <w:color w:val="000000" w:themeColor="text1"/>
              </w:rPr>
            </w:pPr>
          </w:p>
          <w:p w:rsidR="008B3F07" w:rsidRPr="008548FB" w:rsidRDefault="008B3F07" w:rsidP="00622A00">
            <w:pPr>
              <w:rPr>
                <w:rFonts w:ascii="Arial" w:hAnsi="Arial" w:cs="Arial"/>
                <w:color w:val="000000" w:themeColor="text1"/>
              </w:rPr>
            </w:pPr>
          </w:p>
        </w:tc>
      </w:tr>
      <w:tr w:rsidR="008B3F07" w:rsidRPr="008548FB" w:rsidTr="008B3F07">
        <w:trPr>
          <w:tblHeader/>
        </w:trPr>
        <w:tc>
          <w:tcPr>
            <w:tcW w:w="15299" w:type="dxa"/>
            <w:shd w:val="clear" w:color="auto" w:fill="auto"/>
          </w:tcPr>
          <w:p w:rsidR="008B3F07" w:rsidRDefault="008B3F07" w:rsidP="00622A00">
            <w:pPr>
              <w:rPr>
                <w:rFonts w:ascii="Arial" w:hAnsi="Arial" w:cs="Arial"/>
                <w:b/>
                <w:color w:val="000000" w:themeColor="text1"/>
              </w:rPr>
            </w:pPr>
          </w:p>
          <w:p w:rsidR="008B3F07" w:rsidRDefault="008B3F07" w:rsidP="00622A00">
            <w:pPr>
              <w:rPr>
                <w:rFonts w:ascii="Arial" w:hAnsi="Arial" w:cs="Arial"/>
                <w:b/>
                <w:color w:val="000000" w:themeColor="text1"/>
              </w:rPr>
            </w:pPr>
          </w:p>
          <w:p w:rsidR="008B3F07" w:rsidRDefault="008B3F07" w:rsidP="00622A00">
            <w:pPr>
              <w:rPr>
                <w:rFonts w:ascii="Arial" w:hAnsi="Arial" w:cs="Arial"/>
                <w:b/>
                <w:color w:val="000000" w:themeColor="text1"/>
              </w:rPr>
            </w:pPr>
          </w:p>
          <w:p w:rsidR="008B3F07" w:rsidRDefault="008B3F07" w:rsidP="00622A00">
            <w:pPr>
              <w:rPr>
                <w:rFonts w:ascii="Arial" w:hAnsi="Arial" w:cs="Arial"/>
                <w:b/>
                <w:color w:val="000000" w:themeColor="text1"/>
              </w:rPr>
            </w:pPr>
          </w:p>
          <w:p w:rsidR="008B3F07" w:rsidRDefault="008B3F07" w:rsidP="00622A00">
            <w:pPr>
              <w:rPr>
                <w:rFonts w:ascii="Arial" w:hAnsi="Arial" w:cs="Arial"/>
                <w:b/>
                <w:color w:val="000000" w:themeColor="text1"/>
              </w:rPr>
            </w:pPr>
          </w:p>
          <w:p w:rsidR="008B3F07" w:rsidRDefault="008B3F07" w:rsidP="00622A00">
            <w:pPr>
              <w:rPr>
                <w:rFonts w:ascii="Arial" w:hAnsi="Arial" w:cs="Arial"/>
                <w:b/>
                <w:color w:val="000000" w:themeColor="text1"/>
              </w:rPr>
            </w:pPr>
          </w:p>
          <w:p w:rsidR="008B3F07" w:rsidRDefault="008B3F07" w:rsidP="00622A00">
            <w:pPr>
              <w:rPr>
                <w:rFonts w:ascii="Arial" w:hAnsi="Arial" w:cs="Arial"/>
                <w:b/>
                <w:color w:val="000000" w:themeColor="text1"/>
              </w:rPr>
            </w:pPr>
          </w:p>
          <w:p w:rsidR="008B3F07" w:rsidRDefault="008B3F07" w:rsidP="00622A00">
            <w:pPr>
              <w:rPr>
                <w:rFonts w:ascii="Arial" w:hAnsi="Arial" w:cs="Arial"/>
                <w:b/>
                <w:color w:val="000000" w:themeColor="text1"/>
              </w:rPr>
            </w:pPr>
          </w:p>
          <w:p w:rsidR="008B3F07" w:rsidRDefault="008B3F07" w:rsidP="00622A00">
            <w:pPr>
              <w:rPr>
                <w:rFonts w:ascii="Arial" w:hAnsi="Arial" w:cs="Arial"/>
                <w:b/>
                <w:color w:val="000000" w:themeColor="text1"/>
              </w:rPr>
            </w:pPr>
          </w:p>
          <w:p w:rsidR="0003535A" w:rsidRDefault="0003535A" w:rsidP="00622A00">
            <w:pPr>
              <w:rPr>
                <w:rFonts w:ascii="Arial" w:hAnsi="Arial" w:cs="Arial"/>
                <w:b/>
                <w:color w:val="000000" w:themeColor="text1"/>
              </w:rPr>
            </w:pPr>
          </w:p>
          <w:p w:rsidR="008B3F07" w:rsidRDefault="008B3F07" w:rsidP="00622A00">
            <w:pPr>
              <w:rPr>
                <w:rFonts w:ascii="Arial" w:hAnsi="Arial" w:cs="Arial"/>
                <w:b/>
                <w:color w:val="000000" w:themeColor="text1"/>
              </w:rPr>
            </w:pPr>
          </w:p>
          <w:p w:rsidR="008B3F07" w:rsidRDefault="008B3F07" w:rsidP="00622A00">
            <w:pPr>
              <w:rPr>
                <w:rFonts w:ascii="Arial" w:hAnsi="Arial" w:cs="Arial"/>
                <w:b/>
                <w:color w:val="000000" w:themeColor="text1"/>
              </w:rPr>
            </w:pPr>
          </w:p>
          <w:p w:rsidR="008B3F07" w:rsidRPr="008548FB" w:rsidRDefault="008B3F07" w:rsidP="00622A00">
            <w:pPr>
              <w:rPr>
                <w:rFonts w:ascii="Arial" w:hAnsi="Arial" w:cs="Arial"/>
                <w:b/>
                <w:color w:val="000000" w:themeColor="text1"/>
              </w:rPr>
            </w:pPr>
          </w:p>
        </w:tc>
      </w:tr>
    </w:tbl>
    <w:p w:rsidR="00107BF7" w:rsidRPr="008548FB" w:rsidRDefault="00107BF7" w:rsidP="00030A4A">
      <w:pPr>
        <w:spacing w:after="200" w:line="276" w:lineRule="auto"/>
        <w:rPr>
          <w:rFonts w:ascii="Arial" w:hAnsi="Arial" w:cs="Arial"/>
          <w:color w:val="000000" w:themeColor="text1"/>
        </w:rPr>
      </w:pPr>
    </w:p>
    <w:sectPr w:rsidR="00107BF7" w:rsidRPr="008548FB" w:rsidSect="00A80604">
      <w:pgSz w:w="16838" w:h="11906" w:orient="landscape"/>
      <w:pgMar w:top="567" w:right="82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62F"/>
    <w:multiLevelType w:val="hybridMultilevel"/>
    <w:tmpl w:val="5788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C0E2D"/>
    <w:multiLevelType w:val="hybridMultilevel"/>
    <w:tmpl w:val="1D583F42"/>
    <w:lvl w:ilvl="0" w:tplc="256053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3242B"/>
    <w:multiLevelType w:val="hybridMultilevel"/>
    <w:tmpl w:val="D03E7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53765"/>
    <w:multiLevelType w:val="hybridMultilevel"/>
    <w:tmpl w:val="B7A0E290"/>
    <w:lvl w:ilvl="0" w:tplc="3C2603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06D95"/>
    <w:multiLevelType w:val="hybridMultilevel"/>
    <w:tmpl w:val="2144B11A"/>
    <w:lvl w:ilvl="0" w:tplc="3C2603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F4EDD"/>
    <w:multiLevelType w:val="hybridMultilevel"/>
    <w:tmpl w:val="6CD007CA"/>
    <w:lvl w:ilvl="0" w:tplc="3C26035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CF2D43"/>
    <w:multiLevelType w:val="hybridMultilevel"/>
    <w:tmpl w:val="249E2D9A"/>
    <w:lvl w:ilvl="0" w:tplc="3C2603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BF00E5"/>
    <w:multiLevelType w:val="hybridMultilevel"/>
    <w:tmpl w:val="EEB090E2"/>
    <w:lvl w:ilvl="0" w:tplc="12406C20">
      <w:start w:val="1"/>
      <w:numFmt w:val="decimal"/>
      <w:lvlText w:val="%1."/>
      <w:lvlJc w:val="left"/>
      <w:pPr>
        <w:ind w:left="360" w:hanging="360"/>
      </w:pPr>
      <w:rPr>
        <w:rFonts w:ascii="Arial" w:hAnsi="Arial" w:hint="default"/>
        <w:b/>
        <w:i w:val="0"/>
        <w:color w:val="auto"/>
      </w:rPr>
    </w:lvl>
    <w:lvl w:ilvl="1" w:tplc="6FF0E4EA" w:tentative="1">
      <w:start w:val="1"/>
      <w:numFmt w:val="lowerLetter"/>
      <w:lvlText w:val="%2."/>
      <w:lvlJc w:val="left"/>
      <w:pPr>
        <w:ind w:left="1440" w:hanging="360"/>
      </w:pPr>
    </w:lvl>
    <w:lvl w:ilvl="2" w:tplc="7B2EFA4A" w:tentative="1">
      <w:start w:val="1"/>
      <w:numFmt w:val="lowerRoman"/>
      <w:lvlText w:val="%3."/>
      <w:lvlJc w:val="right"/>
      <w:pPr>
        <w:ind w:left="2160" w:hanging="180"/>
      </w:pPr>
    </w:lvl>
    <w:lvl w:ilvl="3" w:tplc="98744966" w:tentative="1">
      <w:start w:val="1"/>
      <w:numFmt w:val="decimal"/>
      <w:lvlText w:val="%4."/>
      <w:lvlJc w:val="left"/>
      <w:pPr>
        <w:ind w:left="2880" w:hanging="360"/>
      </w:pPr>
    </w:lvl>
    <w:lvl w:ilvl="4" w:tplc="631C9826" w:tentative="1">
      <w:start w:val="1"/>
      <w:numFmt w:val="lowerLetter"/>
      <w:lvlText w:val="%5."/>
      <w:lvlJc w:val="left"/>
      <w:pPr>
        <w:ind w:left="3600" w:hanging="360"/>
      </w:pPr>
    </w:lvl>
    <w:lvl w:ilvl="5" w:tplc="7CD455DE" w:tentative="1">
      <w:start w:val="1"/>
      <w:numFmt w:val="lowerRoman"/>
      <w:lvlText w:val="%6."/>
      <w:lvlJc w:val="right"/>
      <w:pPr>
        <w:ind w:left="4320" w:hanging="180"/>
      </w:pPr>
    </w:lvl>
    <w:lvl w:ilvl="6" w:tplc="B9F44574" w:tentative="1">
      <w:start w:val="1"/>
      <w:numFmt w:val="decimal"/>
      <w:lvlText w:val="%7."/>
      <w:lvlJc w:val="left"/>
      <w:pPr>
        <w:ind w:left="5040" w:hanging="360"/>
      </w:pPr>
    </w:lvl>
    <w:lvl w:ilvl="7" w:tplc="F81CE5C0" w:tentative="1">
      <w:start w:val="1"/>
      <w:numFmt w:val="lowerLetter"/>
      <w:lvlText w:val="%8."/>
      <w:lvlJc w:val="left"/>
      <w:pPr>
        <w:ind w:left="5760" w:hanging="360"/>
      </w:pPr>
    </w:lvl>
    <w:lvl w:ilvl="8" w:tplc="8F38FC74" w:tentative="1">
      <w:start w:val="1"/>
      <w:numFmt w:val="lowerRoman"/>
      <w:lvlText w:val="%9."/>
      <w:lvlJc w:val="right"/>
      <w:pPr>
        <w:ind w:left="6480" w:hanging="180"/>
      </w:pPr>
    </w:lvl>
  </w:abstractNum>
  <w:abstractNum w:abstractNumId="8" w15:restartNumberingAfterBreak="0">
    <w:nsid w:val="6E4E02F8"/>
    <w:multiLevelType w:val="hybridMultilevel"/>
    <w:tmpl w:val="1D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166D8"/>
    <w:multiLevelType w:val="hybridMultilevel"/>
    <w:tmpl w:val="E0FE329E"/>
    <w:lvl w:ilvl="0" w:tplc="3C2603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105FD"/>
    <w:multiLevelType w:val="hybridMultilevel"/>
    <w:tmpl w:val="F9B4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9555BE"/>
    <w:multiLevelType w:val="hybridMultilevel"/>
    <w:tmpl w:val="28CE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3"/>
  </w:num>
  <w:num w:numId="5">
    <w:abstractNumId w:val="6"/>
  </w:num>
  <w:num w:numId="6">
    <w:abstractNumId w:val="9"/>
  </w:num>
  <w:num w:numId="7">
    <w:abstractNumId w:val="1"/>
  </w:num>
  <w:num w:numId="8">
    <w:abstractNumId w:val="2"/>
  </w:num>
  <w:num w:numId="9">
    <w:abstractNumId w:val="10"/>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00"/>
    <w:rsid w:val="00010605"/>
    <w:rsid w:val="00011E68"/>
    <w:rsid w:val="0002461C"/>
    <w:rsid w:val="00030A4A"/>
    <w:rsid w:val="0003535A"/>
    <w:rsid w:val="000576DF"/>
    <w:rsid w:val="000906C7"/>
    <w:rsid w:val="00095EFE"/>
    <w:rsid w:val="000A31F7"/>
    <w:rsid w:val="000F7D8D"/>
    <w:rsid w:val="0010107A"/>
    <w:rsid w:val="00107BF7"/>
    <w:rsid w:val="001117E5"/>
    <w:rsid w:val="00150A14"/>
    <w:rsid w:val="00154FAE"/>
    <w:rsid w:val="00157BB4"/>
    <w:rsid w:val="001738AE"/>
    <w:rsid w:val="00190DCE"/>
    <w:rsid w:val="001A3D4E"/>
    <w:rsid w:val="001D6480"/>
    <w:rsid w:val="001E0CFF"/>
    <w:rsid w:val="001E2BAC"/>
    <w:rsid w:val="001E2E61"/>
    <w:rsid w:val="001F0C01"/>
    <w:rsid w:val="0020106C"/>
    <w:rsid w:val="0021116B"/>
    <w:rsid w:val="00221166"/>
    <w:rsid w:val="00225F64"/>
    <w:rsid w:val="00231992"/>
    <w:rsid w:val="00271071"/>
    <w:rsid w:val="002761A6"/>
    <w:rsid w:val="002E13CE"/>
    <w:rsid w:val="002E4E1C"/>
    <w:rsid w:val="002F6670"/>
    <w:rsid w:val="00301470"/>
    <w:rsid w:val="00301F4F"/>
    <w:rsid w:val="00320385"/>
    <w:rsid w:val="003276E0"/>
    <w:rsid w:val="003426CE"/>
    <w:rsid w:val="00345EB8"/>
    <w:rsid w:val="00346180"/>
    <w:rsid w:val="003468BB"/>
    <w:rsid w:val="00356B3D"/>
    <w:rsid w:val="00365496"/>
    <w:rsid w:val="003B382C"/>
    <w:rsid w:val="003C4B08"/>
    <w:rsid w:val="004032D5"/>
    <w:rsid w:val="00435206"/>
    <w:rsid w:val="0046551A"/>
    <w:rsid w:val="00491BD4"/>
    <w:rsid w:val="004C6389"/>
    <w:rsid w:val="004E5118"/>
    <w:rsid w:val="00525A10"/>
    <w:rsid w:val="00526074"/>
    <w:rsid w:val="00533756"/>
    <w:rsid w:val="00533AB5"/>
    <w:rsid w:val="0055537B"/>
    <w:rsid w:val="00576187"/>
    <w:rsid w:val="005B4375"/>
    <w:rsid w:val="005B7652"/>
    <w:rsid w:val="005E15C0"/>
    <w:rsid w:val="00612D13"/>
    <w:rsid w:val="00622A00"/>
    <w:rsid w:val="00625501"/>
    <w:rsid w:val="00647AB6"/>
    <w:rsid w:val="00656D38"/>
    <w:rsid w:val="00685D50"/>
    <w:rsid w:val="00691768"/>
    <w:rsid w:val="006B1D73"/>
    <w:rsid w:val="006C42E0"/>
    <w:rsid w:val="006D5E62"/>
    <w:rsid w:val="006E6181"/>
    <w:rsid w:val="006F31CE"/>
    <w:rsid w:val="0070013F"/>
    <w:rsid w:val="00732806"/>
    <w:rsid w:val="007562CE"/>
    <w:rsid w:val="00766751"/>
    <w:rsid w:val="007744DF"/>
    <w:rsid w:val="0078454E"/>
    <w:rsid w:val="007872BA"/>
    <w:rsid w:val="00797330"/>
    <w:rsid w:val="007A0696"/>
    <w:rsid w:val="007C61F9"/>
    <w:rsid w:val="007E2470"/>
    <w:rsid w:val="007E55A6"/>
    <w:rsid w:val="007E68D5"/>
    <w:rsid w:val="0081498E"/>
    <w:rsid w:val="008213EA"/>
    <w:rsid w:val="00822030"/>
    <w:rsid w:val="00825692"/>
    <w:rsid w:val="00842259"/>
    <w:rsid w:val="00845630"/>
    <w:rsid w:val="00851899"/>
    <w:rsid w:val="008548FB"/>
    <w:rsid w:val="008616DF"/>
    <w:rsid w:val="00863408"/>
    <w:rsid w:val="008B3F07"/>
    <w:rsid w:val="008B65F7"/>
    <w:rsid w:val="008C7767"/>
    <w:rsid w:val="008E4D39"/>
    <w:rsid w:val="008E7DE8"/>
    <w:rsid w:val="00925EE2"/>
    <w:rsid w:val="009358B3"/>
    <w:rsid w:val="009507DE"/>
    <w:rsid w:val="00950A34"/>
    <w:rsid w:val="009521D4"/>
    <w:rsid w:val="00992811"/>
    <w:rsid w:val="009974C0"/>
    <w:rsid w:val="009B2182"/>
    <w:rsid w:val="009E1414"/>
    <w:rsid w:val="009F5858"/>
    <w:rsid w:val="00A0665B"/>
    <w:rsid w:val="00A160AC"/>
    <w:rsid w:val="00A6555D"/>
    <w:rsid w:val="00A672A6"/>
    <w:rsid w:val="00A75E9C"/>
    <w:rsid w:val="00A80604"/>
    <w:rsid w:val="00A96FB2"/>
    <w:rsid w:val="00AB547B"/>
    <w:rsid w:val="00AC14B0"/>
    <w:rsid w:val="00AD1B8B"/>
    <w:rsid w:val="00B50BCB"/>
    <w:rsid w:val="00B521D3"/>
    <w:rsid w:val="00B62EFE"/>
    <w:rsid w:val="00B63DD8"/>
    <w:rsid w:val="00B715E9"/>
    <w:rsid w:val="00B76081"/>
    <w:rsid w:val="00BA430E"/>
    <w:rsid w:val="00BC2589"/>
    <w:rsid w:val="00BF00AC"/>
    <w:rsid w:val="00C01776"/>
    <w:rsid w:val="00C33973"/>
    <w:rsid w:val="00C33B53"/>
    <w:rsid w:val="00C45946"/>
    <w:rsid w:val="00C51ECC"/>
    <w:rsid w:val="00C543A6"/>
    <w:rsid w:val="00C54BA3"/>
    <w:rsid w:val="00C5639E"/>
    <w:rsid w:val="00C828DA"/>
    <w:rsid w:val="00C85EC6"/>
    <w:rsid w:val="00CF1A5A"/>
    <w:rsid w:val="00D03CCF"/>
    <w:rsid w:val="00D20EE4"/>
    <w:rsid w:val="00D2717B"/>
    <w:rsid w:val="00D33631"/>
    <w:rsid w:val="00D509F2"/>
    <w:rsid w:val="00D52CBE"/>
    <w:rsid w:val="00D61EE3"/>
    <w:rsid w:val="00D851F9"/>
    <w:rsid w:val="00D8721C"/>
    <w:rsid w:val="00D878F5"/>
    <w:rsid w:val="00D9029D"/>
    <w:rsid w:val="00DA659C"/>
    <w:rsid w:val="00DB6665"/>
    <w:rsid w:val="00DB7A5F"/>
    <w:rsid w:val="00DE078C"/>
    <w:rsid w:val="00E15EB1"/>
    <w:rsid w:val="00E551FD"/>
    <w:rsid w:val="00E71D2D"/>
    <w:rsid w:val="00F00E98"/>
    <w:rsid w:val="00F237F9"/>
    <w:rsid w:val="00F31A0D"/>
    <w:rsid w:val="00F54CE1"/>
    <w:rsid w:val="00F85A14"/>
    <w:rsid w:val="00FA1F16"/>
    <w:rsid w:val="00FA2E11"/>
    <w:rsid w:val="00FB068C"/>
    <w:rsid w:val="00FB68A6"/>
    <w:rsid w:val="00FD2F69"/>
    <w:rsid w:val="00FD4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FF66B-B2C0-4A90-A1D5-D42C6991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A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A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1E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0107A"/>
    <w:pPr>
      <w:ind w:left="720"/>
      <w:contextualSpacing/>
    </w:pPr>
  </w:style>
  <w:style w:type="character" w:styleId="Hyperlink">
    <w:name w:val="Hyperlink"/>
    <w:basedOn w:val="DefaultParagraphFont"/>
    <w:uiPriority w:val="99"/>
    <w:unhideWhenUsed/>
    <w:rsid w:val="002F6670"/>
    <w:rPr>
      <w:color w:val="0563C1"/>
      <w:u w:val="single"/>
    </w:rPr>
  </w:style>
  <w:style w:type="character" w:styleId="FollowedHyperlink">
    <w:name w:val="FollowedHyperlink"/>
    <w:basedOn w:val="DefaultParagraphFont"/>
    <w:uiPriority w:val="99"/>
    <w:semiHidden/>
    <w:unhideWhenUsed/>
    <w:rsid w:val="00C828DA"/>
    <w:rPr>
      <w:color w:val="800080" w:themeColor="followedHyperlink"/>
      <w:u w:val="single"/>
    </w:rPr>
  </w:style>
  <w:style w:type="character" w:styleId="UnresolvedMention">
    <w:name w:val="Unresolved Mention"/>
    <w:basedOn w:val="DefaultParagraphFont"/>
    <w:uiPriority w:val="99"/>
    <w:semiHidden/>
    <w:unhideWhenUsed/>
    <w:rsid w:val="00FD4170"/>
    <w:rPr>
      <w:color w:val="605E5C"/>
      <w:shd w:val="clear" w:color="auto" w:fill="E1DFDD"/>
    </w:rPr>
  </w:style>
  <w:style w:type="paragraph" w:styleId="NoSpacing">
    <w:name w:val="No Spacing"/>
    <w:uiPriority w:val="1"/>
    <w:qFormat/>
    <w:rsid w:val="00AB54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6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 TargetMode="External"/><Relationship Id="rId3" Type="http://schemas.openxmlformats.org/officeDocument/2006/relationships/styles" Target="styles.xml"/><Relationship Id="rId7" Type="http://schemas.openxmlformats.org/officeDocument/2006/relationships/hyperlink" Target="https://southribble.moderngov.co.uk/ieListDocuments.aspx?CId=483&amp;MId=2145&amp;Ver=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statutory-taxi-and-private-hire-vehicle-standar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A20A8-7976-4D59-B13D-D800F85F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Taxi Licensing Policy Consultation</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Licensing Policy Consultation</dc:title>
  <dc:subject/>
  <dc:creator>Trevor Ford;Ashford Borough Council</dc:creator>
  <cp:keywords/>
  <dc:description/>
  <cp:lastModifiedBy>Christopher Ward</cp:lastModifiedBy>
  <cp:revision>28</cp:revision>
  <dcterms:created xsi:type="dcterms:W3CDTF">2021-06-17T14:45:00Z</dcterms:created>
  <dcterms:modified xsi:type="dcterms:W3CDTF">2021-06-22T13:17:00Z</dcterms:modified>
</cp:coreProperties>
</file>